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95" w:rsidRDefault="00D26895" w:rsidP="00721900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fi-FI"/>
        </w:rPr>
        <w:drawing>
          <wp:inline distT="0" distB="0" distL="0" distR="0" wp14:anchorId="1A1ED92F" wp14:editId="2C7E90A1">
            <wp:extent cx="2857500" cy="657225"/>
            <wp:effectExtent l="0" t="0" r="0" b="9525"/>
            <wp:docPr id="1" name="Kuva 1" descr="Kuvaus: Logo_fi_ja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vaus: Logo_fi_ja_s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57225"/>
                    </a:xfrm>
                    <a:prstGeom prst="rect">
                      <a:avLst/>
                    </a:prstGeom>
                    <a:solidFill>
                      <a:srgbClr val="4F81BD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895" w:rsidRDefault="00D26895" w:rsidP="00721900">
      <w:pPr>
        <w:rPr>
          <w:b/>
          <w:sz w:val="28"/>
          <w:szCs w:val="28"/>
        </w:rPr>
      </w:pPr>
    </w:p>
    <w:p w:rsidR="00721900" w:rsidRPr="00DA779A" w:rsidRDefault="00D26895" w:rsidP="007219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SDP:N LAUSUNTO </w:t>
      </w:r>
      <w:r w:rsidR="00721900" w:rsidRPr="00DA779A">
        <w:rPr>
          <w:b/>
          <w:sz w:val="28"/>
          <w:szCs w:val="28"/>
        </w:rPr>
        <w:t>TIEDONHANKINTALAKITYÖRYHMÄN MIETINTÖÖN</w:t>
      </w:r>
    </w:p>
    <w:p w:rsidR="00D26895" w:rsidRPr="00DA779A" w:rsidRDefault="00D26895" w:rsidP="00D26895">
      <w:pPr>
        <w:rPr>
          <w:b/>
          <w:sz w:val="28"/>
          <w:szCs w:val="28"/>
        </w:rPr>
      </w:pPr>
      <w:r>
        <w:rPr>
          <w:b/>
          <w:sz w:val="28"/>
          <w:szCs w:val="28"/>
        </w:rPr>
        <w:t>lausuntopyyntö FI.PLM.2015-218, 909/40.02.00/2013</w:t>
      </w:r>
    </w:p>
    <w:p w:rsidR="00D26895" w:rsidRDefault="00D26895" w:rsidP="00721900">
      <w:pPr>
        <w:rPr>
          <w:sz w:val="24"/>
          <w:szCs w:val="24"/>
        </w:rPr>
      </w:pPr>
    </w:p>
    <w:p w:rsidR="00721900" w:rsidRDefault="00721900" w:rsidP="00721900">
      <w:pPr>
        <w:rPr>
          <w:sz w:val="24"/>
          <w:szCs w:val="24"/>
        </w:rPr>
      </w:pPr>
      <w:r>
        <w:rPr>
          <w:sz w:val="24"/>
          <w:szCs w:val="24"/>
        </w:rPr>
        <w:t>Puolustusministeriö on pyytänyt Suomen Sosialidemokraattisen puolueen lausuntoa tiedonha</w:t>
      </w:r>
      <w:r>
        <w:rPr>
          <w:sz w:val="24"/>
          <w:szCs w:val="24"/>
        </w:rPr>
        <w:t>n</w:t>
      </w:r>
      <w:r>
        <w:rPr>
          <w:sz w:val="24"/>
          <w:szCs w:val="24"/>
        </w:rPr>
        <w:t>kintalakityöryhmän mietinnöstä (PLM 2015).</w:t>
      </w:r>
    </w:p>
    <w:p w:rsidR="00721900" w:rsidRDefault="00721900" w:rsidP="00721900">
      <w:pPr>
        <w:rPr>
          <w:sz w:val="24"/>
          <w:szCs w:val="24"/>
        </w:rPr>
      </w:pPr>
      <w:r>
        <w:rPr>
          <w:sz w:val="24"/>
          <w:szCs w:val="24"/>
        </w:rPr>
        <w:t>Lausuntonaan tiedonhankintalakityöryhmän mietinnöstä SDP toteaa:</w:t>
      </w:r>
    </w:p>
    <w:p w:rsidR="00084654" w:rsidRDefault="00721900" w:rsidP="00721900">
      <w:pPr>
        <w:rPr>
          <w:sz w:val="24"/>
          <w:szCs w:val="24"/>
        </w:rPr>
      </w:pPr>
      <w:r>
        <w:rPr>
          <w:sz w:val="24"/>
          <w:szCs w:val="24"/>
        </w:rPr>
        <w:t>Tiedonhankintalakit</w:t>
      </w:r>
      <w:r w:rsidRPr="005E3F6E">
        <w:rPr>
          <w:sz w:val="24"/>
          <w:szCs w:val="24"/>
        </w:rPr>
        <w:t>yöryhmässä oli yksimielisyys tarpeesta kehittää tiedustelulainsäädäntöä. Y</w:t>
      </w:r>
      <w:r w:rsidRPr="005E3F6E">
        <w:rPr>
          <w:sz w:val="24"/>
          <w:szCs w:val="24"/>
        </w:rPr>
        <w:t>h</w:t>
      </w:r>
      <w:r w:rsidRPr="005E3F6E">
        <w:rPr>
          <w:sz w:val="24"/>
          <w:szCs w:val="24"/>
        </w:rPr>
        <w:t xml:space="preserve">teinen näkemys on </w:t>
      </w:r>
      <w:r>
        <w:rPr>
          <w:sz w:val="24"/>
          <w:szCs w:val="24"/>
        </w:rPr>
        <w:t>m</w:t>
      </w:r>
      <w:r w:rsidRPr="005E3F6E">
        <w:rPr>
          <w:sz w:val="24"/>
          <w:szCs w:val="24"/>
        </w:rPr>
        <w:t>yös siitä, että keskeiset tiedustelumuodot ovat ulkomaan tiedustelu ja tiet</w:t>
      </w:r>
      <w:r w:rsidRPr="005E3F6E">
        <w:rPr>
          <w:sz w:val="24"/>
          <w:szCs w:val="24"/>
        </w:rPr>
        <w:t>o</w:t>
      </w:r>
      <w:r w:rsidRPr="005E3F6E">
        <w:rPr>
          <w:sz w:val="24"/>
          <w:szCs w:val="24"/>
        </w:rPr>
        <w:t>liikennetiedustelu</w:t>
      </w:r>
      <w:r>
        <w:rPr>
          <w:sz w:val="24"/>
          <w:szCs w:val="24"/>
        </w:rPr>
        <w:t xml:space="preserve">.  </w:t>
      </w:r>
    </w:p>
    <w:p w:rsidR="00084654" w:rsidRDefault="00721900" w:rsidP="00084654">
      <w:pPr>
        <w:rPr>
          <w:sz w:val="24"/>
          <w:szCs w:val="24"/>
        </w:rPr>
      </w:pPr>
      <w:r>
        <w:rPr>
          <w:sz w:val="24"/>
          <w:szCs w:val="24"/>
        </w:rPr>
        <w:t>Verkkovalvonnan käyttöönotosta ei ole yksimielistä näkemystä työryhmässä. Työryhmä ehdottaa verkkovalvonnan käyttämistä vain maan rajojen ulkopuolella tapahtuvaan liikenteeseen. Onko tämä mahdollista ja miten, jää epäselväksi.</w:t>
      </w:r>
      <w:r w:rsidR="00084654">
        <w:rPr>
          <w:sz w:val="24"/>
          <w:szCs w:val="24"/>
        </w:rPr>
        <w:t xml:space="preserve"> </w:t>
      </w:r>
      <w:r w:rsidR="00084654" w:rsidRPr="00084654">
        <w:rPr>
          <w:sz w:val="24"/>
          <w:szCs w:val="24"/>
        </w:rPr>
        <w:t xml:space="preserve">Erityisesti on syytä selvittää, onko ulkomaantiedustelu mahdollista ilman, että se ulottuu myös kotimaiseen tietoliikenteeseen, joka avaa joukon </w:t>
      </w:r>
      <w:r w:rsidR="00084654">
        <w:rPr>
          <w:sz w:val="24"/>
          <w:szCs w:val="24"/>
        </w:rPr>
        <w:t>peru</w:t>
      </w:r>
      <w:r w:rsidR="00084654">
        <w:rPr>
          <w:sz w:val="24"/>
          <w:szCs w:val="24"/>
        </w:rPr>
        <w:t>s</w:t>
      </w:r>
      <w:r w:rsidR="00084654">
        <w:rPr>
          <w:sz w:val="24"/>
          <w:szCs w:val="24"/>
        </w:rPr>
        <w:t xml:space="preserve">tuslaillisia kysymyksiä. </w:t>
      </w:r>
    </w:p>
    <w:p w:rsidR="00721900" w:rsidRDefault="00721900" w:rsidP="00721900">
      <w:pPr>
        <w:rPr>
          <w:sz w:val="24"/>
          <w:szCs w:val="24"/>
        </w:rPr>
      </w:pPr>
      <w:r>
        <w:rPr>
          <w:sz w:val="24"/>
          <w:szCs w:val="24"/>
        </w:rPr>
        <w:t>SDP katsoo, että oikeusvaltiossa viranomaisille voidaan myöntää vain sellaisia toimivaltuuksia, jo</w:t>
      </w:r>
      <w:r>
        <w:rPr>
          <w:sz w:val="24"/>
          <w:szCs w:val="24"/>
        </w:rPr>
        <w:t>t</w:t>
      </w:r>
      <w:r>
        <w:rPr>
          <w:sz w:val="24"/>
          <w:szCs w:val="24"/>
        </w:rPr>
        <w:t>ka kuuluvat niiden lakisääteisiin tehtäviin. Koska Suomessa ei ole tiedustelulainsäädäntöä, sen sä</w:t>
      </w:r>
      <w:r>
        <w:rPr>
          <w:sz w:val="24"/>
          <w:szCs w:val="24"/>
        </w:rPr>
        <w:t>ä</w:t>
      </w:r>
      <w:r>
        <w:rPr>
          <w:sz w:val="24"/>
          <w:szCs w:val="24"/>
        </w:rPr>
        <w:t>täminen on tarpeellista. Lainsäädännön tulee määritellä kokonaisuuteen liittyvien viranomaisten erilaiset tiedusteluoikeudet niin Suomessa kuin ulkomailla, tiedustelua harjoittavien organisaatio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den rooli sekä juridinen ja parlamentaarinen valvonta. </w:t>
      </w:r>
    </w:p>
    <w:p w:rsidR="00FF3D44" w:rsidRDefault="00721900" w:rsidP="00721900">
      <w:pPr>
        <w:rPr>
          <w:sz w:val="24"/>
          <w:szCs w:val="24"/>
        </w:rPr>
      </w:pPr>
      <w:r>
        <w:rPr>
          <w:sz w:val="24"/>
          <w:szCs w:val="24"/>
        </w:rPr>
        <w:t>Koska Puolustusvoimat harjoittaa sotilastiedustelua Suomen sotilaallisen turvallisuuden takaam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seksi, on tarkoituksenmukaista, että sotilastiedustelusta laaditaan oma </w:t>
      </w:r>
      <w:r w:rsidR="00F47613">
        <w:rPr>
          <w:sz w:val="24"/>
          <w:szCs w:val="24"/>
        </w:rPr>
        <w:t>säännöstönsä</w:t>
      </w:r>
      <w:r>
        <w:rPr>
          <w:sz w:val="24"/>
          <w:szCs w:val="24"/>
        </w:rPr>
        <w:t xml:space="preserve">, joka pitää sisällään myös juridisen ja parlamentaarisen valvonnan. </w:t>
      </w:r>
    </w:p>
    <w:p w:rsidR="009F30EA" w:rsidRDefault="009F30EA" w:rsidP="009F30EA">
      <w:pPr>
        <w:spacing w:before="100" w:beforeAutospacing="1"/>
        <w:rPr>
          <w:sz w:val="24"/>
          <w:szCs w:val="24"/>
        </w:rPr>
      </w:pPr>
      <w:r w:rsidRPr="009F30EA">
        <w:rPr>
          <w:sz w:val="24"/>
          <w:szCs w:val="24"/>
        </w:rPr>
        <w:t>Kansalaisten perusoikeudet on turvattava myös uudessa lainsäädännössä. Kansalaisten yksityi</w:t>
      </w:r>
      <w:r w:rsidRPr="009F30EA">
        <w:rPr>
          <w:sz w:val="24"/>
          <w:szCs w:val="24"/>
        </w:rPr>
        <w:t>s</w:t>
      </w:r>
      <w:r w:rsidRPr="009F30EA">
        <w:rPr>
          <w:sz w:val="24"/>
          <w:szCs w:val="24"/>
        </w:rPr>
        <w:t>viestien avaaminen tulee mahdollistaa ainoastaan rikostapauksissa kuten nykyisessäkin lainsä</w:t>
      </w:r>
      <w:r w:rsidRPr="009F30EA">
        <w:rPr>
          <w:sz w:val="24"/>
          <w:szCs w:val="24"/>
        </w:rPr>
        <w:t>ä</w:t>
      </w:r>
      <w:r w:rsidRPr="009F30EA">
        <w:rPr>
          <w:sz w:val="24"/>
          <w:szCs w:val="24"/>
        </w:rPr>
        <w:t>dännössä.</w:t>
      </w:r>
      <w:r>
        <w:rPr>
          <w:sz w:val="24"/>
          <w:szCs w:val="24"/>
        </w:rPr>
        <w:t xml:space="preserve"> </w:t>
      </w:r>
      <w:r w:rsidR="00C8562E" w:rsidRPr="00C8562E">
        <w:rPr>
          <w:sz w:val="24"/>
          <w:szCs w:val="24"/>
        </w:rPr>
        <w:t xml:space="preserve">Siviilitiedustelun </w:t>
      </w:r>
      <w:r>
        <w:rPr>
          <w:sz w:val="24"/>
          <w:szCs w:val="24"/>
        </w:rPr>
        <w:t>t</w:t>
      </w:r>
      <w:r w:rsidR="00C8562E" w:rsidRPr="00C8562E">
        <w:rPr>
          <w:sz w:val="24"/>
          <w:szCs w:val="24"/>
        </w:rPr>
        <w:t xml:space="preserve">arpeiden ja tehtävien osalta </w:t>
      </w:r>
      <w:r w:rsidR="00C8562E">
        <w:rPr>
          <w:sz w:val="24"/>
          <w:szCs w:val="24"/>
        </w:rPr>
        <w:t xml:space="preserve">on </w:t>
      </w:r>
      <w:r w:rsidR="00C8562E" w:rsidRPr="00C8562E">
        <w:rPr>
          <w:sz w:val="24"/>
          <w:szCs w:val="24"/>
        </w:rPr>
        <w:t>selvitettävä rajapinnat muiden vira</w:t>
      </w:r>
      <w:r w:rsidR="00C8562E" w:rsidRPr="00C8562E">
        <w:rPr>
          <w:sz w:val="24"/>
          <w:szCs w:val="24"/>
        </w:rPr>
        <w:t>n</w:t>
      </w:r>
      <w:r w:rsidR="00C8562E" w:rsidRPr="00C8562E">
        <w:rPr>
          <w:sz w:val="24"/>
          <w:szCs w:val="24"/>
        </w:rPr>
        <w:t>omaistoimijoiden kanssa.</w:t>
      </w:r>
      <w:r w:rsidR="00536385">
        <w:rPr>
          <w:sz w:val="24"/>
          <w:szCs w:val="24"/>
        </w:rPr>
        <w:t xml:space="preserve"> </w:t>
      </w:r>
    </w:p>
    <w:p w:rsidR="00721900" w:rsidRDefault="00721900" w:rsidP="009F30EA">
      <w:pPr>
        <w:spacing w:before="100" w:beforeAutospacing="1"/>
        <w:rPr>
          <w:sz w:val="24"/>
          <w:szCs w:val="24"/>
        </w:rPr>
      </w:pPr>
      <w:r w:rsidRPr="005E3F6E">
        <w:rPr>
          <w:sz w:val="24"/>
          <w:szCs w:val="24"/>
        </w:rPr>
        <w:t xml:space="preserve">Tietoliikennetiedustelun osalta perustelut ja toteutus vaativat laajapohjaista jatkotyötä. Siinä on huomioitava </w:t>
      </w:r>
      <w:r>
        <w:rPr>
          <w:sz w:val="24"/>
          <w:szCs w:val="24"/>
        </w:rPr>
        <w:t xml:space="preserve">paitsi ihmisoikeudet, kansainväliset ihmisoikeussopimukset, elinkeinoelämän tarpeet </w:t>
      </w:r>
      <w:r>
        <w:rPr>
          <w:sz w:val="24"/>
          <w:szCs w:val="24"/>
        </w:rPr>
        <w:lastRenderedPageBreak/>
        <w:t xml:space="preserve">ja </w:t>
      </w:r>
      <w:r w:rsidRPr="005E3F6E">
        <w:rPr>
          <w:sz w:val="24"/>
          <w:szCs w:val="24"/>
        </w:rPr>
        <w:t xml:space="preserve">Suomen kilpailukyky </w:t>
      </w:r>
      <w:r>
        <w:rPr>
          <w:sz w:val="24"/>
          <w:szCs w:val="24"/>
        </w:rPr>
        <w:t>sekä</w:t>
      </w:r>
      <w:r w:rsidRPr="005E3F6E">
        <w:rPr>
          <w:sz w:val="24"/>
          <w:szCs w:val="24"/>
        </w:rPr>
        <w:t xml:space="preserve"> perustuslailliset näköko</w:t>
      </w:r>
      <w:r>
        <w:rPr>
          <w:sz w:val="24"/>
          <w:szCs w:val="24"/>
        </w:rPr>
        <w:t>hdat, myös juridinen ja parlamentaarinen va</w:t>
      </w:r>
      <w:r>
        <w:rPr>
          <w:sz w:val="24"/>
          <w:szCs w:val="24"/>
        </w:rPr>
        <w:t>l</w:t>
      </w:r>
      <w:r>
        <w:rPr>
          <w:sz w:val="24"/>
          <w:szCs w:val="24"/>
        </w:rPr>
        <w:t>vonta sekä taloudelliset vaikutukset.</w:t>
      </w:r>
    </w:p>
    <w:p w:rsidR="00F47613" w:rsidRPr="005E3F6E" w:rsidRDefault="00F47613" w:rsidP="00F47613">
      <w:pPr>
        <w:rPr>
          <w:sz w:val="24"/>
          <w:szCs w:val="24"/>
        </w:rPr>
      </w:pPr>
      <w:r w:rsidRPr="005E3F6E">
        <w:rPr>
          <w:sz w:val="24"/>
          <w:szCs w:val="24"/>
        </w:rPr>
        <w:t xml:space="preserve">Työryhmä ei ole arvioinut esitysten taloudellisia vaikutuksia. </w:t>
      </w:r>
      <w:r>
        <w:rPr>
          <w:sz w:val="24"/>
          <w:szCs w:val="24"/>
        </w:rPr>
        <w:t>Työryhmässä ei myöskään ole pohdi</w:t>
      </w:r>
      <w:r>
        <w:rPr>
          <w:sz w:val="24"/>
          <w:szCs w:val="24"/>
        </w:rPr>
        <w:t>t</w:t>
      </w:r>
      <w:r>
        <w:rPr>
          <w:sz w:val="24"/>
          <w:szCs w:val="24"/>
        </w:rPr>
        <w:t>tu v</w:t>
      </w:r>
      <w:r w:rsidRPr="005E3F6E">
        <w:rPr>
          <w:sz w:val="24"/>
          <w:szCs w:val="24"/>
        </w:rPr>
        <w:t xml:space="preserve">erkkotiedustelun </w:t>
      </w:r>
      <w:r>
        <w:rPr>
          <w:sz w:val="24"/>
          <w:szCs w:val="24"/>
        </w:rPr>
        <w:t>kustannus-hyöty-suhdetta. Nämä on selvitettävä jatkotyössä.</w:t>
      </w:r>
    </w:p>
    <w:p w:rsidR="00721900" w:rsidRDefault="00721900" w:rsidP="00721900">
      <w:pPr>
        <w:rPr>
          <w:sz w:val="24"/>
          <w:szCs w:val="24"/>
        </w:rPr>
      </w:pPr>
      <w:r>
        <w:rPr>
          <w:sz w:val="24"/>
          <w:szCs w:val="24"/>
        </w:rPr>
        <w:t>SDP to</w:t>
      </w:r>
      <w:r w:rsidR="00F47613">
        <w:rPr>
          <w:sz w:val="24"/>
          <w:szCs w:val="24"/>
        </w:rPr>
        <w:t>teaa, että jatkovalmistelutyö</w:t>
      </w:r>
      <w:r>
        <w:rPr>
          <w:sz w:val="24"/>
          <w:szCs w:val="24"/>
        </w:rPr>
        <w:t xml:space="preserve"> on </w:t>
      </w:r>
      <w:r w:rsidR="00F47613">
        <w:rPr>
          <w:sz w:val="24"/>
          <w:szCs w:val="24"/>
        </w:rPr>
        <w:t xml:space="preserve">tehtävä parlamentaarisella pohjalla sekä </w:t>
      </w:r>
      <w:r>
        <w:rPr>
          <w:sz w:val="24"/>
          <w:szCs w:val="24"/>
        </w:rPr>
        <w:t xml:space="preserve"> eri alojen asi</w:t>
      </w:r>
      <w:r w:rsidR="00F47613">
        <w:rPr>
          <w:sz w:val="24"/>
          <w:szCs w:val="24"/>
        </w:rPr>
        <w:t>a</w:t>
      </w:r>
      <w:r w:rsidR="00F47613">
        <w:rPr>
          <w:sz w:val="24"/>
          <w:szCs w:val="24"/>
        </w:rPr>
        <w:t>n</w:t>
      </w:r>
      <w:r w:rsidR="00F47613">
        <w:rPr>
          <w:sz w:val="24"/>
          <w:szCs w:val="24"/>
        </w:rPr>
        <w:t>tuntemusta laajasti huomioiden.</w:t>
      </w:r>
    </w:p>
    <w:p w:rsidR="00824EA7" w:rsidRDefault="00824EA7" w:rsidP="00721900">
      <w:pPr>
        <w:rPr>
          <w:sz w:val="24"/>
          <w:szCs w:val="24"/>
        </w:rPr>
      </w:pPr>
    </w:p>
    <w:p w:rsidR="00824EA7" w:rsidRDefault="00824EA7" w:rsidP="00721900">
      <w:pPr>
        <w:rPr>
          <w:sz w:val="24"/>
          <w:szCs w:val="24"/>
        </w:rPr>
      </w:pPr>
      <w:r w:rsidRPr="00824EA7">
        <w:rPr>
          <w:sz w:val="24"/>
          <w:szCs w:val="24"/>
        </w:rPr>
        <w:t>Helsingissä 26.3.2015</w:t>
      </w:r>
    </w:p>
    <w:p w:rsidR="00824EA7" w:rsidRDefault="00824EA7" w:rsidP="00721900">
      <w:pPr>
        <w:rPr>
          <w:sz w:val="24"/>
          <w:szCs w:val="24"/>
        </w:rPr>
      </w:pPr>
    </w:p>
    <w:p w:rsidR="00824EA7" w:rsidRDefault="00824EA7" w:rsidP="00721900">
      <w:pPr>
        <w:rPr>
          <w:sz w:val="24"/>
          <w:szCs w:val="24"/>
        </w:rPr>
      </w:pPr>
      <w:r w:rsidRPr="00824EA7">
        <w:rPr>
          <w:sz w:val="24"/>
          <w:szCs w:val="24"/>
        </w:rPr>
        <w:t>Suomen Sosialidemokraattinen Puolue - Finlands Socialdemokratiska Parti r.p.</w:t>
      </w:r>
    </w:p>
    <w:p w:rsidR="008C7C29" w:rsidRDefault="008C7C29"/>
    <w:sectPr w:rsidR="008C7C29"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95" w:rsidRDefault="00D26895" w:rsidP="00D26895">
      <w:pPr>
        <w:spacing w:after="0" w:line="240" w:lineRule="auto"/>
      </w:pPr>
      <w:r>
        <w:separator/>
      </w:r>
    </w:p>
  </w:endnote>
  <w:endnote w:type="continuationSeparator" w:id="0">
    <w:p w:rsidR="00D26895" w:rsidRDefault="00D26895" w:rsidP="00D2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208496"/>
      <w:docPartObj>
        <w:docPartGallery w:val="Page Numbers (Bottom of Page)"/>
        <w:docPartUnique/>
      </w:docPartObj>
    </w:sdtPr>
    <w:sdtEndPr/>
    <w:sdtContent>
      <w:p w:rsidR="00D26895" w:rsidRDefault="00D26895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0F3">
          <w:rPr>
            <w:noProof/>
          </w:rPr>
          <w:t>1</w:t>
        </w:r>
        <w:r>
          <w:fldChar w:fldCharType="end"/>
        </w:r>
        <w:r>
          <w:t>(</w:t>
        </w:r>
        <w:r w:rsidR="000F30F3">
          <w:fldChar w:fldCharType="begin"/>
        </w:r>
        <w:r w:rsidR="000F30F3">
          <w:instrText xml:space="preserve"> NUMPAGES   \* MERGEFORMAT </w:instrText>
        </w:r>
        <w:r w:rsidR="000F30F3">
          <w:fldChar w:fldCharType="separate"/>
        </w:r>
        <w:r w:rsidR="000F30F3">
          <w:rPr>
            <w:noProof/>
          </w:rPr>
          <w:t>2</w:t>
        </w:r>
        <w:r w:rsidR="000F30F3">
          <w:rPr>
            <w:noProof/>
          </w:rPr>
          <w:fldChar w:fldCharType="end"/>
        </w:r>
        <w:r>
          <w:t>)</w:t>
        </w:r>
      </w:p>
    </w:sdtContent>
  </w:sdt>
  <w:p w:rsidR="00D26895" w:rsidRDefault="00D2689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95" w:rsidRDefault="00D26895" w:rsidP="00D26895">
      <w:pPr>
        <w:spacing w:after="0" w:line="240" w:lineRule="auto"/>
      </w:pPr>
      <w:r>
        <w:separator/>
      </w:r>
    </w:p>
  </w:footnote>
  <w:footnote w:type="continuationSeparator" w:id="0">
    <w:p w:rsidR="00D26895" w:rsidRDefault="00D26895" w:rsidP="00D26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00"/>
    <w:rsid w:val="00055E5A"/>
    <w:rsid w:val="00057AEB"/>
    <w:rsid w:val="000751CA"/>
    <w:rsid w:val="00084654"/>
    <w:rsid w:val="00092DE9"/>
    <w:rsid w:val="000A0D5E"/>
    <w:rsid w:val="000A4EC0"/>
    <w:rsid w:val="000A529D"/>
    <w:rsid w:val="000A5F8E"/>
    <w:rsid w:val="000C51B7"/>
    <w:rsid w:val="000D3F8B"/>
    <w:rsid w:val="000E1DBB"/>
    <w:rsid w:val="000E3DDE"/>
    <w:rsid w:val="000F30F3"/>
    <w:rsid w:val="000F5E9D"/>
    <w:rsid w:val="00105D2C"/>
    <w:rsid w:val="001202F8"/>
    <w:rsid w:val="00132B0D"/>
    <w:rsid w:val="001376AE"/>
    <w:rsid w:val="00190C68"/>
    <w:rsid w:val="00194574"/>
    <w:rsid w:val="001C4F16"/>
    <w:rsid w:val="001C5357"/>
    <w:rsid w:val="001D4C5E"/>
    <w:rsid w:val="001E01AC"/>
    <w:rsid w:val="001E793F"/>
    <w:rsid w:val="0020205E"/>
    <w:rsid w:val="00205901"/>
    <w:rsid w:val="002230D6"/>
    <w:rsid w:val="00233332"/>
    <w:rsid w:val="00264D04"/>
    <w:rsid w:val="002713B1"/>
    <w:rsid w:val="00274C17"/>
    <w:rsid w:val="00287D23"/>
    <w:rsid w:val="00295AA1"/>
    <w:rsid w:val="002B5147"/>
    <w:rsid w:val="002B6E3B"/>
    <w:rsid w:val="002C44E6"/>
    <w:rsid w:val="002D0867"/>
    <w:rsid w:val="002D5DAB"/>
    <w:rsid w:val="002F0B90"/>
    <w:rsid w:val="003037E3"/>
    <w:rsid w:val="003040B9"/>
    <w:rsid w:val="00333165"/>
    <w:rsid w:val="00342B81"/>
    <w:rsid w:val="00361C0D"/>
    <w:rsid w:val="003772FC"/>
    <w:rsid w:val="0038355A"/>
    <w:rsid w:val="003958A7"/>
    <w:rsid w:val="003A7CF3"/>
    <w:rsid w:val="003B722A"/>
    <w:rsid w:val="003C674E"/>
    <w:rsid w:val="003C7903"/>
    <w:rsid w:val="003D536F"/>
    <w:rsid w:val="003D5642"/>
    <w:rsid w:val="003D7A5C"/>
    <w:rsid w:val="003E1417"/>
    <w:rsid w:val="003E141F"/>
    <w:rsid w:val="003F1116"/>
    <w:rsid w:val="00417798"/>
    <w:rsid w:val="00433F55"/>
    <w:rsid w:val="00440E00"/>
    <w:rsid w:val="0044236A"/>
    <w:rsid w:val="00461DF5"/>
    <w:rsid w:val="00462904"/>
    <w:rsid w:val="00466322"/>
    <w:rsid w:val="00473209"/>
    <w:rsid w:val="00487B7F"/>
    <w:rsid w:val="00495773"/>
    <w:rsid w:val="00497B1A"/>
    <w:rsid w:val="004B4611"/>
    <w:rsid w:val="004C448B"/>
    <w:rsid w:val="004F5B5E"/>
    <w:rsid w:val="00512069"/>
    <w:rsid w:val="00514B5F"/>
    <w:rsid w:val="00536385"/>
    <w:rsid w:val="00540F74"/>
    <w:rsid w:val="00547D25"/>
    <w:rsid w:val="0055665D"/>
    <w:rsid w:val="00572C8A"/>
    <w:rsid w:val="00582363"/>
    <w:rsid w:val="005A1B0C"/>
    <w:rsid w:val="005B3143"/>
    <w:rsid w:val="005D2E4D"/>
    <w:rsid w:val="005D6D67"/>
    <w:rsid w:val="005E348D"/>
    <w:rsid w:val="005E3CD2"/>
    <w:rsid w:val="005F1F29"/>
    <w:rsid w:val="0060444D"/>
    <w:rsid w:val="006066B3"/>
    <w:rsid w:val="006277B4"/>
    <w:rsid w:val="0063763D"/>
    <w:rsid w:val="00654348"/>
    <w:rsid w:val="00655030"/>
    <w:rsid w:val="006B0748"/>
    <w:rsid w:val="006C17A4"/>
    <w:rsid w:val="006C5C33"/>
    <w:rsid w:val="006C794F"/>
    <w:rsid w:val="006D4F9C"/>
    <w:rsid w:val="006E7DB5"/>
    <w:rsid w:val="006F4FD8"/>
    <w:rsid w:val="00705A9C"/>
    <w:rsid w:val="00721900"/>
    <w:rsid w:val="007267A5"/>
    <w:rsid w:val="0074224A"/>
    <w:rsid w:val="00742A65"/>
    <w:rsid w:val="00742EF6"/>
    <w:rsid w:val="007446B8"/>
    <w:rsid w:val="007505FA"/>
    <w:rsid w:val="007548B4"/>
    <w:rsid w:val="007920B6"/>
    <w:rsid w:val="007A4952"/>
    <w:rsid w:val="007C276E"/>
    <w:rsid w:val="007D5FA1"/>
    <w:rsid w:val="007F2F0B"/>
    <w:rsid w:val="007F3BA0"/>
    <w:rsid w:val="007F7381"/>
    <w:rsid w:val="0080256E"/>
    <w:rsid w:val="00806982"/>
    <w:rsid w:val="00815139"/>
    <w:rsid w:val="00822C99"/>
    <w:rsid w:val="00824EA7"/>
    <w:rsid w:val="00825CF3"/>
    <w:rsid w:val="00841413"/>
    <w:rsid w:val="00855474"/>
    <w:rsid w:val="00893F3B"/>
    <w:rsid w:val="00896D07"/>
    <w:rsid w:val="008B03AB"/>
    <w:rsid w:val="008B2034"/>
    <w:rsid w:val="008C1557"/>
    <w:rsid w:val="008C7C29"/>
    <w:rsid w:val="008D2319"/>
    <w:rsid w:val="008D630D"/>
    <w:rsid w:val="008E4D56"/>
    <w:rsid w:val="008F4738"/>
    <w:rsid w:val="00910F72"/>
    <w:rsid w:val="009304D8"/>
    <w:rsid w:val="0093218A"/>
    <w:rsid w:val="00983B33"/>
    <w:rsid w:val="0099511A"/>
    <w:rsid w:val="009B0FDD"/>
    <w:rsid w:val="009B2B79"/>
    <w:rsid w:val="009B2E93"/>
    <w:rsid w:val="009C7D9D"/>
    <w:rsid w:val="009D139C"/>
    <w:rsid w:val="009F30EA"/>
    <w:rsid w:val="00A3048E"/>
    <w:rsid w:val="00A35F74"/>
    <w:rsid w:val="00A4563D"/>
    <w:rsid w:val="00A569E7"/>
    <w:rsid w:val="00A73D9E"/>
    <w:rsid w:val="00A9603F"/>
    <w:rsid w:val="00A9755A"/>
    <w:rsid w:val="00AA446A"/>
    <w:rsid w:val="00AA6D6F"/>
    <w:rsid w:val="00AC08D0"/>
    <w:rsid w:val="00AE12FE"/>
    <w:rsid w:val="00AE390D"/>
    <w:rsid w:val="00AE547C"/>
    <w:rsid w:val="00AF60AB"/>
    <w:rsid w:val="00B121B6"/>
    <w:rsid w:val="00B14CB9"/>
    <w:rsid w:val="00B173BD"/>
    <w:rsid w:val="00B2499F"/>
    <w:rsid w:val="00B249CE"/>
    <w:rsid w:val="00B27A84"/>
    <w:rsid w:val="00B518A9"/>
    <w:rsid w:val="00B5570A"/>
    <w:rsid w:val="00B8129E"/>
    <w:rsid w:val="00B86F9C"/>
    <w:rsid w:val="00B904F1"/>
    <w:rsid w:val="00B9646F"/>
    <w:rsid w:val="00BA177B"/>
    <w:rsid w:val="00BB3349"/>
    <w:rsid w:val="00BC1F62"/>
    <w:rsid w:val="00BC64E3"/>
    <w:rsid w:val="00BE47FF"/>
    <w:rsid w:val="00BE4A37"/>
    <w:rsid w:val="00BF6C69"/>
    <w:rsid w:val="00C112DA"/>
    <w:rsid w:val="00C33533"/>
    <w:rsid w:val="00C34EB8"/>
    <w:rsid w:val="00C41AF3"/>
    <w:rsid w:val="00C74BE1"/>
    <w:rsid w:val="00C77EF8"/>
    <w:rsid w:val="00C81256"/>
    <w:rsid w:val="00C8562E"/>
    <w:rsid w:val="00C91FB5"/>
    <w:rsid w:val="00D2280B"/>
    <w:rsid w:val="00D22CEE"/>
    <w:rsid w:val="00D26895"/>
    <w:rsid w:val="00D46B09"/>
    <w:rsid w:val="00D511D6"/>
    <w:rsid w:val="00D52CCC"/>
    <w:rsid w:val="00D53431"/>
    <w:rsid w:val="00D64992"/>
    <w:rsid w:val="00D72035"/>
    <w:rsid w:val="00D777EA"/>
    <w:rsid w:val="00D85E43"/>
    <w:rsid w:val="00D927E4"/>
    <w:rsid w:val="00D92ED1"/>
    <w:rsid w:val="00DA2913"/>
    <w:rsid w:val="00DA2E4B"/>
    <w:rsid w:val="00DB19AB"/>
    <w:rsid w:val="00DD27CE"/>
    <w:rsid w:val="00DD687E"/>
    <w:rsid w:val="00E212F1"/>
    <w:rsid w:val="00E26AD9"/>
    <w:rsid w:val="00E3202B"/>
    <w:rsid w:val="00E32416"/>
    <w:rsid w:val="00E35B63"/>
    <w:rsid w:val="00E57794"/>
    <w:rsid w:val="00E57CC2"/>
    <w:rsid w:val="00E7078D"/>
    <w:rsid w:val="00E74F33"/>
    <w:rsid w:val="00E8049C"/>
    <w:rsid w:val="00E854CE"/>
    <w:rsid w:val="00E96BD8"/>
    <w:rsid w:val="00EA2CBE"/>
    <w:rsid w:val="00EA61FF"/>
    <w:rsid w:val="00EA7105"/>
    <w:rsid w:val="00EA72FA"/>
    <w:rsid w:val="00EE1EC5"/>
    <w:rsid w:val="00EF1AB5"/>
    <w:rsid w:val="00F35D1B"/>
    <w:rsid w:val="00F3658C"/>
    <w:rsid w:val="00F41230"/>
    <w:rsid w:val="00F4185F"/>
    <w:rsid w:val="00F47613"/>
    <w:rsid w:val="00F624BB"/>
    <w:rsid w:val="00F740EC"/>
    <w:rsid w:val="00F854D5"/>
    <w:rsid w:val="00F95FDE"/>
    <w:rsid w:val="00FA425F"/>
    <w:rsid w:val="00FC5FFC"/>
    <w:rsid w:val="00FD076B"/>
    <w:rsid w:val="00FE70C2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190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26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26895"/>
  </w:style>
  <w:style w:type="paragraph" w:styleId="Alatunniste">
    <w:name w:val="footer"/>
    <w:basedOn w:val="Normaali"/>
    <w:link w:val="AlatunnisteChar"/>
    <w:uiPriority w:val="99"/>
    <w:unhideWhenUsed/>
    <w:rsid w:val="00D26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26895"/>
  </w:style>
  <w:style w:type="paragraph" w:styleId="Seliteteksti">
    <w:name w:val="Balloon Text"/>
    <w:basedOn w:val="Normaali"/>
    <w:link w:val="SelitetekstiChar"/>
    <w:uiPriority w:val="99"/>
    <w:semiHidden/>
    <w:unhideWhenUsed/>
    <w:rsid w:val="00D26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6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190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26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26895"/>
  </w:style>
  <w:style w:type="paragraph" w:styleId="Alatunniste">
    <w:name w:val="footer"/>
    <w:basedOn w:val="Normaali"/>
    <w:link w:val="AlatunnisteChar"/>
    <w:uiPriority w:val="99"/>
    <w:unhideWhenUsed/>
    <w:rsid w:val="00D26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26895"/>
  </w:style>
  <w:style w:type="paragraph" w:styleId="Seliteteksti">
    <w:name w:val="Balloon Text"/>
    <w:basedOn w:val="Normaali"/>
    <w:link w:val="SelitetekstiChar"/>
    <w:uiPriority w:val="99"/>
    <w:semiHidden/>
    <w:unhideWhenUsed/>
    <w:rsid w:val="00D26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6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Santala Heli PLM</dc:creator>
  <cp:lastModifiedBy>Jantunen Sari PLM</cp:lastModifiedBy>
  <cp:revision>2</cp:revision>
  <cp:lastPrinted>2015-03-27T07:37:00Z</cp:lastPrinted>
  <dcterms:created xsi:type="dcterms:W3CDTF">2015-04-09T07:02:00Z</dcterms:created>
  <dcterms:modified xsi:type="dcterms:W3CDTF">2015-04-09T07:02:00Z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