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2B" w:rsidRDefault="00A3592B" w:rsidP="00CC2F34">
      <w:pPr>
        <w:pStyle w:val="AVIjaELYNormaaliSisentmtn"/>
        <w:ind w:right="305"/>
        <w:rPr>
          <w:sz w:val="22"/>
        </w:rPr>
      </w:pPr>
    </w:p>
    <w:p w:rsidR="00B2295A" w:rsidRDefault="00B2295A" w:rsidP="00CC2F34">
      <w:pPr>
        <w:pStyle w:val="AVIjaELYNormaaliSisentmtn"/>
        <w:ind w:right="305"/>
        <w:rPr>
          <w:sz w:val="22"/>
        </w:rPr>
      </w:pPr>
    </w:p>
    <w:p w:rsidR="00B2295A" w:rsidRDefault="00B2295A" w:rsidP="00CC2F34">
      <w:pPr>
        <w:pStyle w:val="AVIjaELYNormaaliSisentmtn"/>
        <w:ind w:right="305"/>
        <w:rPr>
          <w:sz w:val="22"/>
        </w:rPr>
      </w:pPr>
    </w:p>
    <w:p w:rsidR="00B2295A" w:rsidRDefault="00B2295A" w:rsidP="00CC2F34">
      <w:pPr>
        <w:pStyle w:val="AVIjaELYNormaaliSisentmtn"/>
        <w:ind w:right="305"/>
        <w:rPr>
          <w:sz w:val="22"/>
        </w:rPr>
      </w:pPr>
    </w:p>
    <w:p w:rsidR="00B2295A" w:rsidRDefault="00D6290E" w:rsidP="00CC2F34">
      <w:pPr>
        <w:pStyle w:val="AVIjaELYNormaaliSisentmtn"/>
        <w:ind w:right="305"/>
        <w:rPr>
          <w:sz w:val="22"/>
        </w:rPr>
      </w:pPr>
      <w:r>
        <w:rPr>
          <w:sz w:val="22"/>
        </w:rPr>
        <w:t>Sosiaali- ja terveysministeriö</w:t>
      </w:r>
    </w:p>
    <w:p w:rsidR="00D6290E" w:rsidRPr="00B2295A" w:rsidRDefault="00D6290E" w:rsidP="00CC2F34">
      <w:pPr>
        <w:pStyle w:val="AVIjaELYNormaaliSisentmtn"/>
        <w:ind w:right="305"/>
        <w:rPr>
          <w:sz w:val="22"/>
        </w:rPr>
      </w:pPr>
      <w:r>
        <w:rPr>
          <w:sz w:val="22"/>
        </w:rPr>
        <w:t>kirjaamo@stm.fi</w:t>
      </w:r>
    </w:p>
    <w:p w:rsidR="00C02C3E" w:rsidRDefault="00C02C3E" w:rsidP="00CC2F34">
      <w:pPr>
        <w:pStyle w:val="AVIjaELYNormaaliSisentmtn"/>
        <w:ind w:right="305"/>
        <w:rPr>
          <w:rFonts w:cs="Arial"/>
          <w:sz w:val="22"/>
        </w:rPr>
      </w:pPr>
    </w:p>
    <w:p w:rsidR="00C02C3E" w:rsidRPr="00C3509A" w:rsidRDefault="00C02C3E" w:rsidP="00CC2F34">
      <w:pPr>
        <w:pStyle w:val="AVIjaELYNormaaliSisentmtn"/>
        <w:ind w:right="305"/>
        <w:rPr>
          <w:rFonts w:cs="Arial"/>
          <w:sz w:val="22"/>
        </w:rPr>
      </w:pPr>
    </w:p>
    <w:p w:rsidR="00CC2F34" w:rsidRDefault="00CC2F34" w:rsidP="001368AF">
      <w:r w:rsidRPr="00C3509A">
        <w:t>Viite</w:t>
      </w:r>
      <w:r w:rsidR="00B2295A">
        <w:t>:</w:t>
      </w:r>
      <w:r w:rsidR="00F50CE4">
        <w:t xml:space="preserve"> Sosiaali- ja ter</w:t>
      </w:r>
      <w:r w:rsidR="0099646D">
        <w:t xml:space="preserve">veysministeriön </w:t>
      </w:r>
      <w:r w:rsidR="00314020">
        <w:t>kuulemistilaisuus 21.10.2016</w:t>
      </w:r>
      <w:r w:rsidR="007B2288">
        <w:t xml:space="preserve"> ja </w:t>
      </w:r>
      <w:r w:rsidR="0099646D">
        <w:t>lausuntopyyntö</w:t>
      </w:r>
    </w:p>
    <w:p w:rsidR="0099646D" w:rsidRDefault="0099646D" w:rsidP="0099646D">
      <w:pPr>
        <w:spacing w:after="0" w:line="240" w:lineRule="auto"/>
        <w:ind w:left="1418"/>
        <w:jc w:val="both"/>
        <w:rPr>
          <w:rFonts w:cs="Arial"/>
        </w:rPr>
      </w:pPr>
    </w:p>
    <w:p w:rsidR="00314020" w:rsidRDefault="0099646D" w:rsidP="00CC2F34">
      <w:pPr>
        <w:pStyle w:val="AVIjaELYOtsikko1"/>
        <w:rPr>
          <w:sz w:val="22"/>
          <w:szCs w:val="22"/>
        </w:rPr>
      </w:pPr>
      <w:r>
        <w:rPr>
          <w:sz w:val="22"/>
          <w:szCs w:val="22"/>
        </w:rPr>
        <w:t>E</w:t>
      </w:r>
      <w:r w:rsidR="00B2295A">
        <w:rPr>
          <w:sz w:val="22"/>
          <w:szCs w:val="22"/>
        </w:rPr>
        <w:t xml:space="preserve">telä-Suomen aluehallintoviraston lausunto </w:t>
      </w:r>
      <w:r w:rsidR="00314020">
        <w:rPr>
          <w:sz w:val="22"/>
          <w:szCs w:val="22"/>
        </w:rPr>
        <w:t>selvityshenkilön vammaispalveluihin kohdistuvien säästöjen toteuttamisesta</w:t>
      </w:r>
    </w:p>
    <w:p w:rsidR="0021742D" w:rsidRDefault="0021742D" w:rsidP="00C65551">
      <w:pPr>
        <w:pStyle w:val="AVIjaELYleipteksti"/>
        <w:rPr>
          <w:sz w:val="22"/>
          <w:szCs w:val="22"/>
        </w:rPr>
      </w:pPr>
    </w:p>
    <w:p w:rsidR="00D4734E" w:rsidRDefault="00285686" w:rsidP="00D66B2E">
      <w:pPr>
        <w:pStyle w:val="AVIjaELYleipteksti"/>
        <w:jc w:val="both"/>
        <w:rPr>
          <w:sz w:val="22"/>
          <w:szCs w:val="22"/>
        </w:rPr>
      </w:pPr>
      <w:r>
        <w:rPr>
          <w:sz w:val="22"/>
          <w:szCs w:val="22"/>
        </w:rPr>
        <w:t xml:space="preserve">Etelä-Suomen aluehallintovirasto </w:t>
      </w:r>
      <w:r w:rsidR="00112D05">
        <w:rPr>
          <w:sz w:val="22"/>
          <w:szCs w:val="22"/>
        </w:rPr>
        <w:t>esittää</w:t>
      </w:r>
      <w:r>
        <w:rPr>
          <w:sz w:val="22"/>
          <w:szCs w:val="22"/>
        </w:rPr>
        <w:t xml:space="preserve"> lausuntonaan seuraavaa:</w:t>
      </w:r>
    </w:p>
    <w:p w:rsidR="002320AC" w:rsidRPr="007B2288" w:rsidRDefault="003E2AE3" w:rsidP="00693E8B">
      <w:pPr>
        <w:pStyle w:val="AVIjaELYleipteksti"/>
        <w:spacing w:line="276" w:lineRule="auto"/>
        <w:jc w:val="both"/>
        <w:rPr>
          <w:rFonts w:cs="Arial"/>
          <w:sz w:val="22"/>
          <w:szCs w:val="22"/>
        </w:rPr>
      </w:pPr>
      <w:r w:rsidRPr="0089239C">
        <w:rPr>
          <w:rFonts w:cs="Arial"/>
          <w:sz w:val="22"/>
          <w:szCs w:val="22"/>
        </w:rPr>
        <w:t xml:space="preserve">Aluehallintovirasto pitää </w:t>
      </w:r>
      <w:r w:rsidR="00314020" w:rsidRPr="0089239C">
        <w:rPr>
          <w:rFonts w:cs="Arial"/>
          <w:sz w:val="22"/>
          <w:szCs w:val="22"/>
        </w:rPr>
        <w:t>selvityshenkilön ehdotuksia lähtökohtaisesti oikeansuuntaisina</w:t>
      </w:r>
      <w:r w:rsidR="002320AC">
        <w:rPr>
          <w:rFonts w:cs="Arial"/>
          <w:sz w:val="22"/>
          <w:szCs w:val="22"/>
        </w:rPr>
        <w:t xml:space="preserve"> </w:t>
      </w:r>
      <w:r w:rsidR="002320AC" w:rsidRPr="007B2288">
        <w:rPr>
          <w:rFonts w:cs="Arial"/>
          <w:sz w:val="22"/>
          <w:szCs w:val="22"/>
        </w:rPr>
        <w:t xml:space="preserve">lisäten vammaisten henkilöiden itsemääräämisoikeutta ja tasavertaisuutta. </w:t>
      </w:r>
      <w:r w:rsidR="00EE5256" w:rsidRPr="007B2288">
        <w:rPr>
          <w:rFonts w:cs="Arial"/>
          <w:sz w:val="22"/>
          <w:szCs w:val="22"/>
        </w:rPr>
        <w:t xml:space="preserve">Useampi ehdotus </w:t>
      </w:r>
      <w:r w:rsidR="002320AC" w:rsidRPr="007B2288">
        <w:rPr>
          <w:rFonts w:cs="Arial"/>
          <w:sz w:val="22"/>
          <w:szCs w:val="22"/>
        </w:rPr>
        <w:t>vaati</w:t>
      </w:r>
      <w:r w:rsidR="00EE5256" w:rsidRPr="007B2288">
        <w:rPr>
          <w:rFonts w:cs="Arial"/>
          <w:sz w:val="22"/>
          <w:szCs w:val="22"/>
        </w:rPr>
        <w:t>i</w:t>
      </w:r>
      <w:r w:rsidR="002320AC" w:rsidRPr="007B2288">
        <w:rPr>
          <w:rFonts w:cs="Arial"/>
          <w:sz w:val="22"/>
          <w:szCs w:val="22"/>
        </w:rPr>
        <w:t xml:space="preserve"> kuitenkin tarkempaa jatkovalmistelua, jonka jälkeen voidaan ottaa kantaa </w:t>
      </w:r>
      <w:r w:rsidR="006E1430">
        <w:rPr>
          <w:rFonts w:cs="Arial"/>
          <w:sz w:val="22"/>
          <w:szCs w:val="22"/>
        </w:rPr>
        <w:t>niiden</w:t>
      </w:r>
      <w:r w:rsidR="00110ADD" w:rsidRPr="007B2288">
        <w:rPr>
          <w:rFonts w:cs="Arial"/>
          <w:sz w:val="22"/>
          <w:szCs w:val="22"/>
        </w:rPr>
        <w:t xml:space="preserve"> </w:t>
      </w:r>
      <w:r w:rsidR="002320AC" w:rsidRPr="007B2288">
        <w:rPr>
          <w:rFonts w:cs="Arial"/>
          <w:sz w:val="22"/>
          <w:szCs w:val="22"/>
        </w:rPr>
        <w:t xml:space="preserve">toteuttamisen edellytyksiin. Esitetyt kehittämisehdotukset kohdistuvat vain osaan </w:t>
      </w:r>
      <w:r w:rsidR="007B2288" w:rsidRPr="007B2288">
        <w:rPr>
          <w:rFonts w:cs="Arial"/>
          <w:sz w:val="22"/>
          <w:szCs w:val="22"/>
        </w:rPr>
        <w:t>vammaisista henkilöistä.</w:t>
      </w:r>
    </w:p>
    <w:p w:rsidR="003F67C8" w:rsidRDefault="00DA15F2" w:rsidP="00693E8B">
      <w:pPr>
        <w:pStyle w:val="AVIjaELYleipteksti"/>
        <w:spacing w:line="276" w:lineRule="auto"/>
        <w:jc w:val="both"/>
        <w:rPr>
          <w:rFonts w:cs="Arial"/>
          <w:sz w:val="22"/>
          <w:szCs w:val="22"/>
        </w:rPr>
      </w:pPr>
      <w:r>
        <w:rPr>
          <w:rFonts w:cs="Arial"/>
          <w:sz w:val="22"/>
          <w:szCs w:val="22"/>
        </w:rPr>
        <w:t>Säännösehdotuksista ja s</w:t>
      </w:r>
      <w:r w:rsidR="003F67C8">
        <w:rPr>
          <w:rFonts w:cs="Arial"/>
          <w:sz w:val="22"/>
          <w:szCs w:val="22"/>
        </w:rPr>
        <w:t>elvityshenkilön yksityiskohtaisista esityksistä aluehallintovirasto toteaa seuraavaa:</w:t>
      </w:r>
    </w:p>
    <w:p w:rsidR="00BA020C" w:rsidRDefault="00DA15F2" w:rsidP="00BA020C">
      <w:pPr>
        <w:pStyle w:val="AVIjaELYleipteksti"/>
        <w:spacing w:line="276" w:lineRule="auto"/>
        <w:jc w:val="both"/>
        <w:rPr>
          <w:rFonts w:cs="Arial"/>
          <w:sz w:val="22"/>
          <w:szCs w:val="22"/>
        </w:rPr>
      </w:pPr>
      <w:r>
        <w:rPr>
          <w:rFonts w:cs="Arial"/>
          <w:sz w:val="22"/>
          <w:szCs w:val="22"/>
        </w:rPr>
        <w:t xml:space="preserve">Aluehallintovirasto pitää </w:t>
      </w:r>
      <w:r w:rsidRPr="000B4242">
        <w:rPr>
          <w:rFonts w:cs="Arial"/>
          <w:b/>
          <w:sz w:val="22"/>
          <w:szCs w:val="22"/>
        </w:rPr>
        <w:t>liikkumisen tukeen liittyvien palveluiden</w:t>
      </w:r>
      <w:r>
        <w:rPr>
          <w:rFonts w:cs="Arial"/>
          <w:sz w:val="22"/>
          <w:szCs w:val="22"/>
        </w:rPr>
        <w:t xml:space="preserve"> osalta</w:t>
      </w:r>
      <w:r w:rsidR="00BA020C">
        <w:rPr>
          <w:rFonts w:cs="Arial"/>
          <w:sz w:val="22"/>
          <w:szCs w:val="22"/>
        </w:rPr>
        <w:t xml:space="preserve"> hyvänä muutosehdotusta, jossa on muutettu v</w:t>
      </w:r>
      <w:r w:rsidR="00BA020C" w:rsidRPr="00BA020C">
        <w:rPr>
          <w:rFonts w:cs="Arial"/>
          <w:sz w:val="22"/>
          <w:szCs w:val="22"/>
        </w:rPr>
        <w:t>ammaislainsäädännön uudistamistyör</w:t>
      </w:r>
      <w:r w:rsidR="00BA020C">
        <w:rPr>
          <w:rFonts w:cs="Arial"/>
          <w:sz w:val="22"/>
          <w:szCs w:val="22"/>
        </w:rPr>
        <w:t>yhmän loppuraportissa esitettyä lakiehdotusta. Ehdotuksen mukaan l</w:t>
      </w:r>
      <w:r w:rsidR="00BA020C" w:rsidRPr="00DA15F2">
        <w:rPr>
          <w:rFonts w:cs="Arial"/>
          <w:sz w:val="22"/>
          <w:szCs w:val="22"/>
        </w:rPr>
        <w:t xml:space="preserve">iikkumisen tukea voidaan järjestää </w:t>
      </w:r>
      <w:r w:rsidR="00BA020C">
        <w:rPr>
          <w:rFonts w:cs="Arial"/>
          <w:sz w:val="22"/>
          <w:szCs w:val="22"/>
        </w:rPr>
        <w:t xml:space="preserve">muun muassa </w:t>
      </w:r>
      <w:r w:rsidR="00BA020C" w:rsidRPr="00DA15F2">
        <w:rPr>
          <w:rFonts w:cs="Arial"/>
          <w:sz w:val="22"/>
          <w:szCs w:val="22"/>
        </w:rPr>
        <w:t>saattajapalveluna</w:t>
      </w:r>
      <w:r w:rsidR="00BA020C">
        <w:rPr>
          <w:rFonts w:cs="Arial"/>
          <w:sz w:val="22"/>
          <w:szCs w:val="22"/>
        </w:rPr>
        <w:t xml:space="preserve"> ja ryhmäkuljetuksina muiden toteuttamistapojen lisäksi. </w:t>
      </w:r>
    </w:p>
    <w:p w:rsidR="00D3124E" w:rsidRPr="00BD2BAB" w:rsidRDefault="00BA020C" w:rsidP="00BD2BAB">
      <w:pPr>
        <w:pStyle w:val="AVIjaELYleipteksti"/>
        <w:spacing w:line="276" w:lineRule="auto"/>
        <w:jc w:val="both"/>
        <w:rPr>
          <w:rFonts w:cs="Arial"/>
          <w:sz w:val="22"/>
          <w:szCs w:val="22"/>
        </w:rPr>
      </w:pPr>
      <w:r>
        <w:rPr>
          <w:rFonts w:cs="Arial"/>
          <w:sz w:val="22"/>
          <w:szCs w:val="22"/>
        </w:rPr>
        <w:t>Liikkumisen tuke</w:t>
      </w:r>
      <w:r w:rsidR="000B4242">
        <w:rPr>
          <w:rFonts w:cs="Arial"/>
          <w:sz w:val="22"/>
          <w:szCs w:val="22"/>
        </w:rPr>
        <w:t>a koskevista</w:t>
      </w:r>
      <w:r>
        <w:rPr>
          <w:rFonts w:cs="Arial"/>
          <w:sz w:val="22"/>
          <w:szCs w:val="22"/>
        </w:rPr>
        <w:t xml:space="preserve"> </w:t>
      </w:r>
      <w:r w:rsidR="00AE4CD1">
        <w:rPr>
          <w:rFonts w:cs="Arial"/>
          <w:sz w:val="22"/>
          <w:szCs w:val="22"/>
        </w:rPr>
        <w:t xml:space="preserve">muista </w:t>
      </w:r>
      <w:r w:rsidR="008A1F45">
        <w:rPr>
          <w:rFonts w:cs="Arial"/>
          <w:sz w:val="22"/>
          <w:szCs w:val="22"/>
        </w:rPr>
        <w:t>selvityshenkilön</w:t>
      </w:r>
      <w:r>
        <w:rPr>
          <w:rFonts w:cs="Arial"/>
          <w:sz w:val="22"/>
          <w:szCs w:val="22"/>
        </w:rPr>
        <w:t xml:space="preserve"> ehdotuksista aluehallintovirasto pitää hyvänä</w:t>
      </w:r>
      <w:r w:rsidR="00BD2BAB">
        <w:rPr>
          <w:rFonts w:cs="Arial"/>
          <w:sz w:val="22"/>
          <w:szCs w:val="22"/>
        </w:rPr>
        <w:t xml:space="preserve"> ehdotusta </w:t>
      </w:r>
      <w:r w:rsidR="00BD2BAB" w:rsidRPr="000B4242">
        <w:rPr>
          <w:rFonts w:cs="Arial"/>
          <w:b/>
          <w:sz w:val="22"/>
          <w:szCs w:val="22"/>
        </w:rPr>
        <w:t>matkakukkarosta eli henkilökohtaisen budjetin</w:t>
      </w:r>
      <w:r w:rsidR="00BD2BAB">
        <w:rPr>
          <w:rFonts w:cs="Arial"/>
          <w:sz w:val="22"/>
          <w:szCs w:val="22"/>
        </w:rPr>
        <w:t xml:space="preserve"> soveltamisesta liikkumisen tukeen. Liikkumise</w:t>
      </w:r>
      <w:r w:rsidR="000B4242">
        <w:rPr>
          <w:rFonts w:cs="Arial"/>
          <w:sz w:val="22"/>
          <w:szCs w:val="22"/>
        </w:rPr>
        <w:t xml:space="preserve">n lähtökohtana on pidettävä </w:t>
      </w:r>
      <w:r w:rsidR="00BD2BAB">
        <w:rPr>
          <w:rFonts w:cs="Arial"/>
          <w:sz w:val="22"/>
          <w:szCs w:val="22"/>
        </w:rPr>
        <w:t>alu</w:t>
      </w:r>
      <w:r w:rsidR="0089239C">
        <w:rPr>
          <w:rFonts w:cs="Arial"/>
          <w:sz w:val="22"/>
          <w:szCs w:val="22"/>
        </w:rPr>
        <w:t>ehallintoviraston</w:t>
      </w:r>
      <w:r w:rsidR="000B4242">
        <w:rPr>
          <w:rFonts w:cs="Arial"/>
          <w:sz w:val="22"/>
          <w:szCs w:val="22"/>
        </w:rPr>
        <w:t xml:space="preserve"> näkemyksen</w:t>
      </w:r>
      <w:r w:rsidR="0089239C">
        <w:rPr>
          <w:rFonts w:cs="Arial"/>
          <w:sz w:val="22"/>
          <w:szCs w:val="22"/>
        </w:rPr>
        <w:t xml:space="preserve"> mukaan </w:t>
      </w:r>
      <w:r w:rsidR="000B4242">
        <w:rPr>
          <w:rFonts w:cs="Arial"/>
          <w:sz w:val="22"/>
          <w:szCs w:val="22"/>
        </w:rPr>
        <w:t>sitä</w:t>
      </w:r>
      <w:r w:rsidR="0089239C">
        <w:rPr>
          <w:rFonts w:cs="Arial"/>
          <w:sz w:val="22"/>
          <w:szCs w:val="22"/>
        </w:rPr>
        <w:t xml:space="preserve">, että </w:t>
      </w:r>
      <w:r w:rsidR="000B4242">
        <w:rPr>
          <w:rFonts w:cs="Arial"/>
          <w:sz w:val="22"/>
          <w:szCs w:val="22"/>
        </w:rPr>
        <w:t>mahdollisimman moni käyttää</w:t>
      </w:r>
      <w:r w:rsidR="00BD2BAB">
        <w:rPr>
          <w:rFonts w:cs="Arial"/>
          <w:sz w:val="22"/>
          <w:szCs w:val="22"/>
        </w:rPr>
        <w:t xml:space="preserve"> joukkoliikennettä, jota viime vuosina on muutettu esteettömämmäksi. Kuljetuspalvelujen myöntämisen osalta lähtökohta on välttämättömien matkojen turvaaminen päivittäisten toimintojen suorittamiseen</w:t>
      </w:r>
      <w:r>
        <w:rPr>
          <w:rFonts w:cs="Arial"/>
          <w:sz w:val="22"/>
          <w:szCs w:val="22"/>
        </w:rPr>
        <w:t xml:space="preserve"> </w:t>
      </w:r>
      <w:r w:rsidR="00BD2BAB">
        <w:rPr>
          <w:rFonts w:cs="Arial"/>
          <w:sz w:val="22"/>
          <w:szCs w:val="22"/>
        </w:rPr>
        <w:t xml:space="preserve">ja kykenemättömyys joukkoliikennevälineiden käyttöön. Matkakukkaron osalta </w:t>
      </w:r>
      <w:r w:rsidR="000B4242">
        <w:rPr>
          <w:rFonts w:cs="Arial"/>
          <w:sz w:val="22"/>
          <w:szCs w:val="22"/>
        </w:rPr>
        <w:t>selvityshenkilö kuitenkin tuo</w:t>
      </w:r>
      <w:r w:rsidR="00BD2BAB">
        <w:rPr>
          <w:rFonts w:cs="Arial"/>
          <w:sz w:val="22"/>
          <w:szCs w:val="22"/>
        </w:rPr>
        <w:t xml:space="preserve"> esille, että mallina </w:t>
      </w:r>
      <w:r w:rsidR="00AE4CD1">
        <w:rPr>
          <w:rFonts w:cs="Arial"/>
          <w:sz w:val="22"/>
          <w:szCs w:val="22"/>
        </w:rPr>
        <w:t xml:space="preserve">matkakukkaro </w:t>
      </w:r>
      <w:r w:rsidR="00BD2BAB">
        <w:rPr>
          <w:rFonts w:cs="Arial"/>
          <w:sz w:val="22"/>
          <w:szCs w:val="22"/>
        </w:rPr>
        <w:t xml:space="preserve">kannustaa käyttämään tehokkaasti joukkoliikennettä. Tältä osin </w:t>
      </w:r>
      <w:r w:rsidR="0089239C">
        <w:rPr>
          <w:rFonts w:cs="Arial"/>
          <w:sz w:val="22"/>
          <w:szCs w:val="22"/>
        </w:rPr>
        <w:t xml:space="preserve">ehdotus jäi epäselväksi. </w:t>
      </w:r>
      <w:r w:rsidR="00BD2BAB" w:rsidRPr="00AE4CD1">
        <w:rPr>
          <w:rFonts w:cs="Arial"/>
          <w:color w:val="FF0000"/>
          <w:sz w:val="22"/>
          <w:szCs w:val="22"/>
        </w:rPr>
        <w:t xml:space="preserve"> </w:t>
      </w:r>
    </w:p>
    <w:p w:rsidR="009A06CA" w:rsidRDefault="00BD2BAB" w:rsidP="00BD2BAB">
      <w:pPr>
        <w:pStyle w:val="AVIjaELYleipteksti"/>
        <w:spacing w:line="276" w:lineRule="auto"/>
        <w:jc w:val="both"/>
        <w:rPr>
          <w:rFonts w:cs="Arial"/>
          <w:sz w:val="22"/>
          <w:szCs w:val="22"/>
        </w:rPr>
      </w:pPr>
      <w:r>
        <w:rPr>
          <w:rFonts w:cs="Arial"/>
          <w:sz w:val="22"/>
          <w:szCs w:val="22"/>
        </w:rPr>
        <w:lastRenderedPageBreak/>
        <w:t>S</w:t>
      </w:r>
      <w:r w:rsidR="00857E8D">
        <w:rPr>
          <w:rFonts w:cs="Arial"/>
          <w:sz w:val="22"/>
          <w:szCs w:val="22"/>
        </w:rPr>
        <w:t>elvitys</w:t>
      </w:r>
      <w:r w:rsidR="000B4242">
        <w:rPr>
          <w:rFonts w:cs="Arial"/>
          <w:sz w:val="22"/>
          <w:szCs w:val="22"/>
        </w:rPr>
        <w:t xml:space="preserve">henkilön </w:t>
      </w:r>
      <w:r>
        <w:rPr>
          <w:rFonts w:cs="Arial"/>
          <w:sz w:val="22"/>
          <w:szCs w:val="22"/>
        </w:rPr>
        <w:t xml:space="preserve">ehdotus ottaa käyttöön yhtenä </w:t>
      </w:r>
      <w:r w:rsidRPr="00BD2BAB">
        <w:rPr>
          <w:rFonts w:cs="Arial"/>
          <w:sz w:val="22"/>
          <w:szCs w:val="22"/>
        </w:rPr>
        <w:t>kuljetuspa</w:t>
      </w:r>
      <w:r>
        <w:rPr>
          <w:rFonts w:cs="Arial"/>
          <w:sz w:val="22"/>
          <w:szCs w:val="22"/>
        </w:rPr>
        <w:t>lvelun järjestämisvaihtoehtona lea</w:t>
      </w:r>
      <w:r w:rsidRPr="00BD2BAB">
        <w:rPr>
          <w:rFonts w:cs="Arial"/>
          <w:sz w:val="22"/>
          <w:szCs w:val="22"/>
        </w:rPr>
        <w:t>sing</w:t>
      </w:r>
      <w:r w:rsidR="00857E8D">
        <w:rPr>
          <w:rFonts w:cs="Arial"/>
          <w:sz w:val="22"/>
          <w:szCs w:val="22"/>
        </w:rPr>
        <w:t>-</w:t>
      </w:r>
      <w:r>
        <w:rPr>
          <w:rFonts w:cs="Arial"/>
          <w:sz w:val="22"/>
          <w:szCs w:val="22"/>
        </w:rPr>
        <w:t xml:space="preserve">auto aluehallintovirasto pitää </w:t>
      </w:r>
      <w:r w:rsidR="000B4242">
        <w:rPr>
          <w:rFonts w:cs="Arial"/>
          <w:sz w:val="22"/>
          <w:szCs w:val="22"/>
        </w:rPr>
        <w:t xml:space="preserve">selvittämisen arvoisena. </w:t>
      </w:r>
      <w:r>
        <w:rPr>
          <w:rFonts w:cs="Arial"/>
          <w:sz w:val="22"/>
          <w:szCs w:val="22"/>
        </w:rPr>
        <w:t xml:space="preserve">Vaihtoehdon käytössä on huomioitava </w:t>
      </w:r>
      <w:r w:rsidR="009A06CA">
        <w:rPr>
          <w:rFonts w:cs="Arial"/>
          <w:sz w:val="22"/>
          <w:szCs w:val="22"/>
        </w:rPr>
        <w:t xml:space="preserve">selvityksessäkin esiin tuotu kustannusten säästö kuljetuspalveluissa. </w:t>
      </w:r>
    </w:p>
    <w:p w:rsidR="00D3124E" w:rsidRDefault="00857E8D" w:rsidP="00857E8D">
      <w:pPr>
        <w:pStyle w:val="AVIjaELYleipteksti"/>
        <w:spacing w:line="276" w:lineRule="auto"/>
        <w:jc w:val="both"/>
        <w:rPr>
          <w:rFonts w:cs="Arial"/>
          <w:sz w:val="22"/>
          <w:szCs w:val="22"/>
        </w:rPr>
      </w:pPr>
      <w:r w:rsidRPr="00857E8D">
        <w:rPr>
          <w:rFonts w:cs="Arial"/>
          <w:sz w:val="22"/>
          <w:szCs w:val="22"/>
        </w:rPr>
        <w:t>Selvitys</w:t>
      </w:r>
      <w:r w:rsidR="008A1F45">
        <w:rPr>
          <w:rFonts w:cs="Arial"/>
          <w:sz w:val="22"/>
          <w:szCs w:val="22"/>
        </w:rPr>
        <w:t xml:space="preserve">henkilö </w:t>
      </w:r>
      <w:r w:rsidRPr="00857E8D">
        <w:rPr>
          <w:rFonts w:cs="Arial"/>
          <w:sz w:val="22"/>
          <w:szCs w:val="22"/>
        </w:rPr>
        <w:t>on ehdottanut s</w:t>
      </w:r>
      <w:r w:rsidR="00D3124E" w:rsidRPr="00857E8D">
        <w:rPr>
          <w:rFonts w:cs="Arial"/>
          <w:sz w:val="22"/>
          <w:szCs w:val="22"/>
        </w:rPr>
        <w:t xml:space="preserve">osiaalihuoltolain </w:t>
      </w:r>
      <w:r w:rsidRPr="00857E8D">
        <w:rPr>
          <w:rFonts w:cs="Arial"/>
          <w:sz w:val="22"/>
          <w:szCs w:val="22"/>
        </w:rPr>
        <w:t xml:space="preserve">23 § 4 momenttiin lisäystä, jonka mukaan </w:t>
      </w:r>
      <w:r w:rsidRPr="000B4242">
        <w:rPr>
          <w:rFonts w:cs="Arial"/>
          <w:b/>
          <w:sz w:val="22"/>
          <w:szCs w:val="22"/>
        </w:rPr>
        <w:t>y</w:t>
      </w:r>
      <w:r w:rsidR="00D3124E" w:rsidRPr="000B4242">
        <w:rPr>
          <w:rFonts w:cs="Arial"/>
          <w:b/>
          <w:sz w:val="22"/>
          <w:szCs w:val="22"/>
        </w:rPr>
        <w:t>ksilöllisiä kuljetuspalveluja</w:t>
      </w:r>
      <w:r w:rsidR="00D3124E" w:rsidRPr="00857E8D">
        <w:rPr>
          <w:rFonts w:cs="Arial"/>
          <w:sz w:val="22"/>
          <w:szCs w:val="22"/>
        </w:rPr>
        <w:t xml:space="preserve"> ei järjestetä henkilölle, joka on oikeutettu kuljetuksiin tai niiden kustannusten korvaamiseen muun lain nojalla. Henkilöllä, jonka toimintakyky on heikentynyt pääasiassa korkeaan ikään liittyvien sairauksien tai toimintarajoitteiden johdosta ja jolla tämän vuoksi on erityisiä vaikeuksia liikkumisessa ja joka ei vammansa tai sairautensa vuoksi voi käyttää julkisia joukkoliikennevälineitä ilman kohtuutt</w:t>
      </w:r>
      <w:r w:rsidRPr="00857E8D">
        <w:rPr>
          <w:rFonts w:cs="Arial"/>
          <w:sz w:val="22"/>
          <w:szCs w:val="22"/>
        </w:rPr>
        <w:t>oman suuria vaikeuksia, on</w:t>
      </w:r>
      <w:r w:rsidR="00D3124E" w:rsidRPr="00857E8D">
        <w:rPr>
          <w:rFonts w:cs="Arial"/>
          <w:sz w:val="22"/>
          <w:szCs w:val="22"/>
        </w:rPr>
        <w:t xml:space="preserve"> </w:t>
      </w:r>
      <w:r w:rsidR="0089239C">
        <w:rPr>
          <w:rFonts w:cs="Arial"/>
          <w:sz w:val="22"/>
          <w:szCs w:val="22"/>
        </w:rPr>
        <w:t xml:space="preserve">muutettavan </w:t>
      </w:r>
      <w:r w:rsidR="00D3124E" w:rsidRPr="00857E8D">
        <w:rPr>
          <w:rFonts w:cs="Arial"/>
          <w:sz w:val="22"/>
          <w:szCs w:val="22"/>
        </w:rPr>
        <w:t>lain nojalla järjestettävä vähintään 36 kuljetuspalvelumatkaa vuodessa.</w:t>
      </w:r>
    </w:p>
    <w:p w:rsidR="00857E8D" w:rsidRPr="00857E8D" w:rsidRDefault="00857E8D" w:rsidP="00857E8D">
      <w:pPr>
        <w:pStyle w:val="AVIjaELYleipteksti"/>
        <w:spacing w:line="276" w:lineRule="auto"/>
        <w:jc w:val="both"/>
        <w:rPr>
          <w:rFonts w:cs="Arial"/>
          <w:sz w:val="22"/>
          <w:szCs w:val="22"/>
        </w:rPr>
      </w:pPr>
      <w:r>
        <w:rPr>
          <w:rFonts w:cs="Arial"/>
          <w:sz w:val="22"/>
          <w:szCs w:val="22"/>
        </w:rPr>
        <w:t xml:space="preserve">Aluehallintovirasto pitää </w:t>
      </w:r>
      <w:r w:rsidR="00AE4CD1">
        <w:rPr>
          <w:rFonts w:cs="Arial"/>
          <w:sz w:val="22"/>
          <w:szCs w:val="22"/>
        </w:rPr>
        <w:t>lakimuutos</w:t>
      </w:r>
      <w:r>
        <w:rPr>
          <w:rFonts w:cs="Arial"/>
          <w:sz w:val="22"/>
          <w:szCs w:val="22"/>
        </w:rPr>
        <w:t>ehdotusta</w:t>
      </w:r>
      <w:r w:rsidR="000B4242">
        <w:rPr>
          <w:rFonts w:cs="Arial"/>
          <w:sz w:val="22"/>
          <w:szCs w:val="22"/>
        </w:rPr>
        <w:t xml:space="preserve"> kannatettavana</w:t>
      </w:r>
      <w:r>
        <w:rPr>
          <w:rFonts w:cs="Arial"/>
          <w:sz w:val="22"/>
          <w:szCs w:val="22"/>
        </w:rPr>
        <w:t xml:space="preserve">, mutta ehdotettua matkojen määrää vuositasolla liian vähäisenä. Matkojen määrä tulisi aluehallintovirasto näkemyksen mukaan olla vähintään kahdeksan matkaa </w:t>
      </w:r>
      <w:r w:rsidRPr="00857E8D">
        <w:rPr>
          <w:rFonts w:cs="Arial"/>
          <w:sz w:val="22"/>
          <w:szCs w:val="22"/>
        </w:rPr>
        <w:t>kuukaudessa.</w:t>
      </w:r>
    </w:p>
    <w:p w:rsidR="00857E8D" w:rsidRPr="000B4242" w:rsidRDefault="00857E8D" w:rsidP="00857E8D">
      <w:pPr>
        <w:pStyle w:val="AVIjaELYleipteksti"/>
        <w:spacing w:line="276" w:lineRule="auto"/>
        <w:jc w:val="both"/>
        <w:rPr>
          <w:rFonts w:cs="Arial"/>
          <w:color w:val="FF0000"/>
          <w:sz w:val="22"/>
          <w:szCs w:val="22"/>
        </w:rPr>
      </w:pPr>
      <w:r w:rsidRPr="00857E8D">
        <w:rPr>
          <w:rFonts w:cs="Arial"/>
          <w:sz w:val="22"/>
          <w:szCs w:val="22"/>
        </w:rPr>
        <w:t>Aluehall</w:t>
      </w:r>
      <w:r w:rsidR="008A1F45">
        <w:rPr>
          <w:rFonts w:cs="Arial"/>
          <w:sz w:val="22"/>
          <w:szCs w:val="22"/>
        </w:rPr>
        <w:t>intovirasto pitää selvityshenkilön</w:t>
      </w:r>
      <w:r w:rsidRPr="00857E8D">
        <w:rPr>
          <w:rFonts w:cs="Arial"/>
          <w:sz w:val="22"/>
          <w:szCs w:val="22"/>
        </w:rPr>
        <w:t xml:space="preserve"> ehdotusta </w:t>
      </w:r>
      <w:r w:rsidRPr="000B4242">
        <w:rPr>
          <w:rFonts w:cs="Arial"/>
          <w:b/>
          <w:sz w:val="22"/>
          <w:szCs w:val="22"/>
        </w:rPr>
        <w:t xml:space="preserve">alueellisista Kelan ylläpitämistä matkakeskuksista </w:t>
      </w:r>
      <w:r w:rsidRPr="00857E8D">
        <w:rPr>
          <w:rFonts w:cs="Arial"/>
          <w:sz w:val="22"/>
          <w:szCs w:val="22"/>
        </w:rPr>
        <w:t>selvitettävän arvoisena asiana. Aluehallintovirasto edellyttää, että kuljetuspalvelutarpeen arviointi ja päätöksenteko säilyy alueella</w:t>
      </w:r>
      <w:r w:rsidR="007B2288">
        <w:rPr>
          <w:rFonts w:cs="Arial"/>
          <w:sz w:val="22"/>
          <w:szCs w:val="22"/>
        </w:rPr>
        <w:t xml:space="preserve"> ja siitä vastaavat vammaissosiaalityön ammattilaiset, joilla on vastuu vammaisen henkilön palvelusuunnittelusta ja palvelujen arvioinnista kokonaisuudessaan. </w:t>
      </w:r>
    </w:p>
    <w:p w:rsidR="00524088" w:rsidRPr="00AE4CD1" w:rsidRDefault="00857E8D" w:rsidP="00524088">
      <w:pPr>
        <w:pStyle w:val="AVIjaELYleipteksti"/>
        <w:spacing w:line="276" w:lineRule="auto"/>
        <w:jc w:val="both"/>
        <w:rPr>
          <w:rFonts w:cs="Arial"/>
          <w:i/>
          <w:color w:val="FF0000"/>
          <w:sz w:val="22"/>
          <w:szCs w:val="22"/>
        </w:rPr>
      </w:pPr>
      <w:r>
        <w:rPr>
          <w:rFonts w:cs="Arial"/>
          <w:sz w:val="22"/>
          <w:szCs w:val="22"/>
        </w:rPr>
        <w:t>Ehdotusta</w:t>
      </w:r>
      <w:r w:rsidRPr="007B2288">
        <w:rPr>
          <w:rFonts w:cs="Arial"/>
          <w:b/>
          <w:sz w:val="22"/>
          <w:szCs w:val="22"/>
        </w:rPr>
        <w:t xml:space="preserve"> h</w:t>
      </w:r>
      <w:r w:rsidR="00524088" w:rsidRPr="007B2288">
        <w:rPr>
          <w:rFonts w:cs="Arial"/>
          <w:b/>
          <w:sz w:val="22"/>
          <w:szCs w:val="22"/>
        </w:rPr>
        <w:t xml:space="preserve">enkilökohtaisen budjetin soveltamisesta henkilökohtaiseen apuun </w:t>
      </w:r>
      <w:r w:rsidR="00524088">
        <w:rPr>
          <w:rFonts w:cs="Arial"/>
          <w:sz w:val="22"/>
          <w:szCs w:val="22"/>
        </w:rPr>
        <w:t>aluehallintoviras</w:t>
      </w:r>
      <w:r>
        <w:rPr>
          <w:rFonts w:cs="Arial"/>
          <w:sz w:val="22"/>
          <w:szCs w:val="22"/>
        </w:rPr>
        <w:t xml:space="preserve">to pitää </w:t>
      </w:r>
      <w:r w:rsidR="00524088">
        <w:rPr>
          <w:rFonts w:cs="Arial"/>
          <w:sz w:val="22"/>
          <w:szCs w:val="22"/>
        </w:rPr>
        <w:t xml:space="preserve">hyvänä. Kokonaiskustannusten määrittelyä on </w:t>
      </w:r>
      <w:r w:rsidR="00524088" w:rsidRPr="0089239C">
        <w:rPr>
          <w:rFonts w:cs="Arial"/>
          <w:sz w:val="22"/>
          <w:szCs w:val="22"/>
        </w:rPr>
        <w:t>aluehallintoviraston näkemyksen mukaan syytä tarkentaa siltä osin mitä kustannuksiin sisältyy</w:t>
      </w:r>
      <w:r w:rsidRPr="0089239C">
        <w:rPr>
          <w:rFonts w:cs="Arial"/>
          <w:sz w:val="22"/>
          <w:szCs w:val="22"/>
        </w:rPr>
        <w:t>,</w:t>
      </w:r>
      <w:r w:rsidR="00524088" w:rsidRPr="0089239C">
        <w:rPr>
          <w:rFonts w:cs="Arial"/>
          <w:sz w:val="22"/>
          <w:szCs w:val="22"/>
        </w:rPr>
        <w:t xml:space="preserve"> esimerkiksi sisältyvätkö työntekijöiden palkat </w:t>
      </w:r>
      <w:r w:rsidRPr="0089239C">
        <w:rPr>
          <w:rFonts w:cs="Arial"/>
          <w:sz w:val="22"/>
          <w:szCs w:val="22"/>
        </w:rPr>
        <w:t>kustannuksiin.</w:t>
      </w:r>
      <w:r w:rsidRPr="0089239C">
        <w:rPr>
          <w:rFonts w:cs="Arial"/>
          <w:i/>
          <w:sz w:val="22"/>
          <w:szCs w:val="22"/>
        </w:rPr>
        <w:t xml:space="preserve"> </w:t>
      </w:r>
    </w:p>
    <w:p w:rsidR="00524088" w:rsidRPr="00524088" w:rsidRDefault="00524088" w:rsidP="00371299">
      <w:pPr>
        <w:pStyle w:val="AVIjaELYleipteksti"/>
        <w:spacing w:line="276" w:lineRule="auto"/>
        <w:jc w:val="both"/>
        <w:rPr>
          <w:rFonts w:cs="Arial"/>
          <w:sz w:val="22"/>
          <w:szCs w:val="22"/>
        </w:rPr>
      </w:pPr>
      <w:r>
        <w:rPr>
          <w:rFonts w:cs="Arial"/>
          <w:sz w:val="22"/>
          <w:szCs w:val="22"/>
        </w:rPr>
        <w:t>Aluehallintovirasto pitää hyvänä ehdotuksena selvitys</w:t>
      </w:r>
      <w:r w:rsidR="007B2288">
        <w:rPr>
          <w:rFonts w:cs="Arial"/>
          <w:sz w:val="22"/>
          <w:szCs w:val="22"/>
        </w:rPr>
        <w:t>henkilön</w:t>
      </w:r>
      <w:r w:rsidRPr="00524088">
        <w:rPr>
          <w:rFonts w:cs="Arial"/>
          <w:sz w:val="22"/>
          <w:szCs w:val="22"/>
        </w:rPr>
        <w:t xml:space="preserve"> ehdot</w:t>
      </w:r>
      <w:r>
        <w:rPr>
          <w:rFonts w:cs="Arial"/>
          <w:sz w:val="22"/>
          <w:szCs w:val="22"/>
        </w:rPr>
        <w:t>usta</w:t>
      </w:r>
      <w:r w:rsidRPr="00524088">
        <w:rPr>
          <w:rFonts w:cs="Arial"/>
          <w:sz w:val="22"/>
          <w:szCs w:val="22"/>
        </w:rPr>
        <w:t xml:space="preserve">, että takseilla on </w:t>
      </w:r>
      <w:r w:rsidRPr="007B2288">
        <w:rPr>
          <w:rFonts w:cs="Arial"/>
          <w:b/>
          <w:sz w:val="22"/>
          <w:szCs w:val="22"/>
        </w:rPr>
        <w:t>erityinen avustamisesta aiheutuva aikaan perustuva asiointilisä,</w:t>
      </w:r>
      <w:r w:rsidRPr="00524088">
        <w:rPr>
          <w:rFonts w:cs="Arial"/>
          <w:sz w:val="22"/>
          <w:szCs w:val="22"/>
        </w:rPr>
        <w:t xml:space="preserve"> joka on odotustaksaa pienempi.</w:t>
      </w:r>
      <w:r w:rsidR="00857E8D">
        <w:rPr>
          <w:rFonts w:cs="Arial"/>
          <w:sz w:val="22"/>
          <w:szCs w:val="22"/>
        </w:rPr>
        <w:t xml:space="preserve"> Aluehallintovirasto toteaa, että erikseen on sovittava yksilöllisesti, että asiointilisä vastaavasti vähentää jotain muuta palvelua kuten esimerkiksi henkilökohtaista apua. </w:t>
      </w:r>
    </w:p>
    <w:p w:rsidR="00F029B0" w:rsidRDefault="00524088" w:rsidP="00371299">
      <w:pPr>
        <w:pStyle w:val="AVIjaELYleipteksti"/>
        <w:spacing w:line="276" w:lineRule="auto"/>
        <w:jc w:val="both"/>
        <w:rPr>
          <w:rFonts w:cs="Arial"/>
          <w:i/>
          <w:color w:val="215868" w:themeColor="accent5" w:themeShade="80"/>
          <w:sz w:val="22"/>
          <w:szCs w:val="22"/>
        </w:rPr>
      </w:pPr>
      <w:r w:rsidRPr="000B4242">
        <w:rPr>
          <w:rFonts w:cs="Arial"/>
          <w:b/>
          <w:sz w:val="22"/>
          <w:szCs w:val="22"/>
        </w:rPr>
        <w:t>H</w:t>
      </w:r>
      <w:r w:rsidR="006E400B" w:rsidRPr="000B4242">
        <w:rPr>
          <w:rFonts w:cs="Arial"/>
          <w:b/>
          <w:sz w:val="22"/>
          <w:szCs w:val="22"/>
        </w:rPr>
        <w:t>engityslaitepotilaiden hoi</w:t>
      </w:r>
      <w:r w:rsidR="00F029B0" w:rsidRPr="000B4242">
        <w:rPr>
          <w:rFonts w:cs="Arial"/>
          <w:b/>
          <w:sz w:val="22"/>
          <w:szCs w:val="22"/>
        </w:rPr>
        <w:t>toon</w:t>
      </w:r>
      <w:r w:rsidR="006E400B" w:rsidRPr="000B4242">
        <w:rPr>
          <w:rFonts w:cs="Arial"/>
          <w:b/>
          <w:sz w:val="22"/>
          <w:szCs w:val="22"/>
        </w:rPr>
        <w:t xml:space="preserve"> henkilö</w:t>
      </w:r>
      <w:r w:rsidRPr="000B4242">
        <w:rPr>
          <w:rFonts w:cs="Arial"/>
          <w:b/>
          <w:sz w:val="22"/>
          <w:szCs w:val="22"/>
        </w:rPr>
        <w:t>kohtaise</w:t>
      </w:r>
      <w:r w:rsidR="00F029B0" w:rsidRPr="000B4242">
        <w:rPr>
          <w:rFonts w:cs="Arial"/>
          <w:b/>
          <w:sz w:val="22"/>
          <w:szCs w:val="22"/>
        </w:rPr>
        <w:t>n a</w:t>
      </w:r>
      <w:r w:rsidRPr="000B4242">
        <w:rPr>
          <w:rFonts w:cs="Arial"/>
          <w:b/>
          <w:sz w:val="22"/>
          <w:szCs w:val="22"/>
        </w:rPr>
        <w:t>vu</w:t>
      </w:r>
      <w:r w:rsidR="00F029B0" w:rsidRPr="000B4242">
        <w:rPr>
          <w:rFonts w:cs="Arial"/>
          <w:b/>
          <w:sz w:val="22"/>
          <w:szCs w:val="22"/>
        </w:rPr>
        <w:t>n</w:t>
      </w:r>
      <w:r w:rsidR="00F029B0">
        <w:rPr>
          <w:rFonts w:cs="Arial"/>
          <w:sz w:val="22"/>
          <w:szCs w:val="22"/>
        </w:rPr>
        <w:t xml:space="preserve"> turvin</w:t>
      </w:r>
      <w:r w:rsidR="00857E8D">
        <w:rPr>
          <w:rFonts w:cs="Arial"/>
          <w:sz w:val="22"/>
          <w:szCs w:val="22"/>
        </w:rPr>
        <w:t xml:space="preserve"> aluehallintovirasto</w:t>
      </w:r>
      <w:r w:rsidR="00F029B0">
        <w:rPr>
          <w:rFonts w:cs="Arial"/>
          <w:sz w:val="22"/>
          <w:szCs w:val="22"/>
        </w:rPr>
        <w:t xml:space="preserve"> </w:t>
      </w:r>
      <w:r w:rsidR="00F029B0" w:rsidRPr="0089239C">
        <w:rPr>
          <w:rFonts w:cs="Arial"/>
          <w:sz w:val="22"/>
          <w:szCs w:val="22"/>
        </w:rPr>
        <w:t>suhtautuu varauksellisesti tehtävään s</w:t>
      </w:r>
      <w:r w:rsidR="00D614DB">
        <w:rPr>
          <w:rFonts w:cs="Arial"/>
          <w:sz w:val="22"/>
          <w:szCs w:val="22"/>
        </w:rPr>
        <w:t>isältyvän suuren vastuun vuoksi aluehallintovirastoon tulleen palautteen johdosta. Vammaiset henkilöt ovat ilmaisseet huolensa siitä, ettei avustajilla ole tarpeeksi koulutusta esimerkiksi juuri terveydenhuollon</w:t>
      </w:r>
      <w:bookmarkStart w:id="0" w:name="_GoBack"/>
      <w:bookmarkEnd w:id="0"/>
      <w:r w:rsidR="00F029B0" w:rsidRPr="0089239C">
        <w:rPr>
          <w:rFonts w:cs="Arial"/>
          <w:sz w:val="22"/>
          <w:szCs w:val="22"/>
        </w:rPr>
        <w:t xml:space="preserve"> </w:t>
      </w:r>
      <w:r w:rsidR="00D614DB">
        <w:rPr>
          <w:rFonts w:cs="Arial"/>
          <w:sz w:val="22"/>
          <w:szCs w:val="22"/>
        </w:rPr>
        <w:t xml:space="preserve">tehtäviin. </w:t>
      </w:r>
      <w:r w:rsidR="00F029B0" w:rsidRPr="0089239C">
        <w:rPr>
          <w:rFonts w:cs="Arial"/>
          <w:sz w:val="22"/>
          <w:szCs w:val="22"/>
        </w:rPr>
        <w:t>Kyse on henkeä ylläpitävästä toiminnasta eikä saatu koulutus välttämättä takaa osaamista tilanteessa, jossa laitte</w:t>
      </w:r>
      <w:r w:rsidR="00F06F3E" w:rsidRPr="0089239C">
        <w:rPr>
          <w:rFonts w:cs="Arial"/>
          <w:sz w:val="22"/>
          <w:szCs w:val="22"/>
        </w:rPr>
        <w:t>isiin tulee toimintahäiriöitä</w:t>
      </w:r>
      <w:r w:rsidR="0089239C" w:rsidRPr="0089239C">
        <w:rPr>
          <w:rFonts w:cs="Arial"/>
          <w:sz w:val="22"/>
          <w:szCs w:val="22"/>
        </w:rPr>
        <w:t>.</w:t>
      </w:r>
      <w:r w:rsidR="0089239C" w:rsidRPr="0089239C">
        <w:rPr>
          <w:rFonts w:cs="Arial"/>
          <w:i/>
          <w:sz w:val="22"/>
          <w:szCs w:val="22"/>
        </w:rPr>
        <w:t xml:space="preserve"> </w:t>
      </w:r>
    </w:p>
    <w:p w:rsidR="006E400B" w:rsidRDefault="006E400B" w:rsidP="006E400B">
      <w:pPr>
        <w:pStyle w:val="AVIjaELYleipteksti"/>
        <w:spacing w:line="276" w:lineRule="auto"/>
        <w:jc w:val="both"/>
        <w:rPr>
          <w:rFonts w:cs="Arial"/>
          <w:sz w:val="22"/>
          <w:szCs w:val="22"/>
        </w:rPr>
      </w:pPr>
      <w:r>
        <w:rPr>
          <w:rFonts w:cs="Arial"/>
          <w:sz w:val="22"/>
          <w:szCs w:val="22"/>
        </w:rPr>
        <w:t xml:space="preserve">Aluehallintoviraston näkemyksen mukaan ehdotus </w:t>
      </w:r>
      <w:r w:rsidRPr="000B4242">
        <w:rPr>
          <w:rFonts w:cs="Arial"/>
          <w:b/>
          <w:sz w:val="22"/>
          <w:szCs w:val="22"/>
        </w:rPr>
        <w:t xml:space="preserve">maakunnallisista henkilökohtaisen avun keskuksista </w:t>
      </w:r>
      <w:r>
        <w:rPr>
          <w:rFonts w:cs="Arial"/>
          <w:sz w:val="22"/>
          <w:szCs w:val="22"/>
        </w:rPr>
        <w:t>on</w:t>
      </w:r>
      <w:r w:rsidR="00DB7585">
        <w:rPr>
          <w:rFonts w:cs="Arial"/>
          <w:sz w:val="22"/>
          <w:szCs w:val="22"/>
        </w:rPr>
        <w:t xml:space="preserve"> hyvä. Ehdotuksen m</w:t>
      </w:r>
      <w:r>
        <w:rPr>
          <w:rFonts w:cs="Arial"/>
          <w:sz w:val="22"/>
          <w:szCs w:val="22"/>
        </w:rPr>
        <w:t>ukaan kes</w:t>
      </w:r>
      <w:r>
        <w:rPr>
          <w:rFonts w:cs="Arial"/>
          <w:sz w:val="22"/>
          <w:szCs w:val="22"/>
        </w:rPr>
        <w:lastRenderedPageBreak/>
        <w:t>kukset huolehtisivat h</w:t>
      </w:r>
      <w:r w:rsidRPr="006E400B">
        <w:rPr>
          <w:rFonts w:cs="Arial"/>
          <w:sz w:val="22"/>
          <w:szCs w:val="22"/>
        </w:rPr>
        <w:t>enkilökoh</w:t>
      </w:r>
      <w:r>
        <w:rPr>
          <w:rFonts w:cs="Arial"/>
          <w:sz w:val="22"/>
          <w:szCs w:val="22"/>
        </w:rPr>
        <w:t xml:space="preserve">taisten avun käyttäjien neuvonnasta, tukemisesta ja koulutuksesta, palkanmaksun järjestämisestä, avustajien rekrytoinnista tai rekrytoinnissa auttaen </w:t>
      </w:r>
      <w:r w:rsidRPr="006E400B">
        <w:rPr>
          <w:rFonts w:cs="Arial"/>
          <w:sz w:val="22"/>
          <w:szCs w:val="22"/>
        </w:rPr>
        <w:t>myös sijaisjärjestelyiden osalta</w:t>
      </w:r>
      <w:r>
        <w:rPr>
          <w:rFonts w:cs="Arial"/>
          <w:sz w:val="22"/>
          <w:szCs w:val="22"/>
        </w:rPr>
        <w:t>, avustajien ohjaamisesta, neuvonnasta ja perehdytyksestä sekä liikkumisen tuen antamisesta</w:t>
      </w:r>
      <w:r w:rsidRPr="006E400B">
        <w:rPr>
          <w:rFonts w:cs="Arial"/>
          <w:sz w:val="22"/>
          <w:szCs w:val="22"/>
        </w:rPr>
        <w:t xml:space="preserve"> vertaiskouluttajien avulla</w:t>
      </w:r>
      <w:r>
        <w:rPr>
          <w:rFonts w:cs="Arial"/>
          <w:sz w:val="22"/>
          <w:szCs w:val="22"/>
        </w:rPr>
        <w:t>.</w:t>
      </w:r>
    </w:p>
    <w:p w:rsidR="006E400B" w:rsidRDefault="006E400B" w:rsidP="006E400B">
      <w:pPr>
        <w:pStyle w:val="AVIjaELYleipteksti"/>
        <w:spacing w:line="276" w:lineRule="auto"/>
        <w:jc w:val="both"/>
        <w:rPr>
          <w:rFonts w:cs="Arial"/>
          <w:sz w:val="22"/>
          <w:szCs w:val="22"/>
        </w:rPr>
      </w:pPr>
      <w:r>
        <w:rPr>
          <w:rFonts w:cs="Arial"/>
          <w:sz w:val="22"/>
          <w:szCs w:val="22"/>
        </w:rPr>
        <w:t>Aluehallintovirasto pitää tärkeänä, että maakunnallisissa</w:t>
      </w:r>
      <w:r w:rsidRPr="006E400B">
        <w:rPr>
          <w:rFonts w:cs="Arial"/>
          <w:sz w:val="22"/>
          <w:szCs w:val="22"/>
        </w:rPr>
        <w:t xml:space="preserve"> henkilökoht</w:t>
      </w:r>
      <w:r>
        <w:rPr>
          <w:rFonts w:cs="Arial"/>
          <w:sz w:val="22"/>
          <w:szCs w:val="22"/>
        </w:rPr>
        <w:t xml:space="preserve">aisen avun keskuksissa turvataan ammatillinen osaaminen.  Henkilökohtaisen avun keskukset olisi aluehallintoviraston näkemyksen mukaan hyvä perustaa maakuntien </w:t>
      </w:r>
      <w:proofErr w:type="spellStart"/>
      <w:r>
        <w:rPr>
          <w:rFonts w:cs="Arial"/>
          <w:sz w:val="22"/>
          <w:szCs w:val="22"/>
        </w:rPr>
        <w:t>sote</w:t>
      </w:r>
      <w:proofErr w:type="spellEnd"/>
      <w:r>
        <w:rPr>
          <w:rFonts w:cs="Arial"/>
          <w:sz w:val="22"/>
          <w:szCs w:val="22"/>
        </w:rPr>
        <w:t>-</w:t>
      </w:r>
      <w:r w:rsidR="000B4242">
        <w:rPr>
          <w:rFonts w:cs="Arial"/>
          <w:sz w:val="22"/>
          <w:szCs w:val="22"/>
        </w:rPr>
        <w:t xml:space="preserve">palvelujen </w:t>
      </w:r>
      <w:r>
        <w:rPr>
          <w:rFonts w:cs="Arial"/>
          <w:sz w:val="22"/>
          <w:szCs w:val="22"/>
        </w:rPr>
        <w:t xml:space="preserve">yhteyteen tai erillisenä yksikkönä </w:t>
      </w:r>
      <w:r w:rsidR="000B4242">
        <w:rPr>
          <w:rFonts w:cs="Arial"/>
          <w:sz w:val="22"/>
          <w:szCs w:val="22"/>
        </w:rPr>
        <w:t>siten,</w:t>
      </w:r>
      <w:r>
        <w:rPr>
          <w:rFonts w:cs="Arial"/>
          <w:sz w:val="22"/>
          <w:szCs w:val="22"/>
        </w:rPr>
        <w:t xml:space="preserve"> että yhteys vammaispalvelun sosiaalityöhön </w:t>
      </w:r>
      <w:r w:rsidR="00DB7585" w:rsidRPr="00DB7585">
        <w:rPr>
          <w:rFonts w:cs="Arial"/>
          <w:sz w:val="22"/>
          <w:szCs w:val="22"/>
        </w:rPr>
        <w:t>säilyy tiiviinä.</w:t>
      </w:r>
    </w:p>
    <w:p w:rsidR="00371299" w:rsidRPr="00371299" w:rsidRDefault="00DB7585" w:rsidP="00371299">
      <w:pPr>
        <w:pStyle w:val="AVIjaELYleipteksti"/>
        <w:spacing w:line="276" w:lineRule="auto"/>
        <w:jc w:val="both"/>
        <w:rPr>
          <w:rFonts w:cs="Arial"/>
          <w:sz w:val="22"/>
          <w:szCs w:val="22"/>
        </w:rPr>
      </w:pPr>
      <w:r>
        <w:rPr>
          <w:rFonts w:cs="Arial"/>
          <w:sz w:val="22"/>
          <w:szCs w:val="22"/>
        </w:rPr>
        <w:t>Selvity</w:t>
      </w:r>
      <w:r w:rsidRPr="007B2288">
        <w:rPr>
          <w:rFonts w:cs="Arial"/>
          <w:sz w:val="22"/>
          <w:szCs w:val="22"/>
        </w:rPr>
        <w:t>s</w:t>
      </w:r>
      <w:r w:rsidR="007B2288" w:rsidRPr="007B2288">
        <w:rPr>
          <w:rFonts w:cs="Arial"/>
          <w:sz w:val="22"/>
          <w:szCs w:val="22"/>
        </w:rPr>
        <w:t xml:space="preserve">henkilö </w:t>
      </w:r>
      <w:r>
        <w:rPr>
          <w:rFonts w:cs="Arial"/>
          <w:sz w:val="22"/>
          <w:szCs w:val="22"/>
        </w:rPr>
        <w:t>ehdottaa, että v</w:t>
      </w:r>
      <w:r w:rsidRPr="00371299">
        <w:rPr>
          <w:rFonts w:cs="Arial"/>
          <w:sz w:val="22"/>
          <w:szCs w:val="22"/>
        </w:rPr>
        <w:t xml:space="preserve">ammaispalvelulain 11 §:ään </w:t>
      </w:r>
      <w:r>
        <w:rPr>
          <w:rFonts w:cs="Arial"/>
          <w:sz w:val="22"/>
          <w:szCs w:val="22"/>
        </w:rPr>
        <w:t>tehdään lisäys, jonka mukaan h</w:t>
      </w:r>
      <w:r w:rsidRPr="00371299">
        <w:rPr>
          <w:rFonts w:cs="Arial"/>
          <w:sz w:val="22"/>
          <w:szCs w:val="22"/>
        </w:rPr>
        <w:t>enkilön tarvitsemien tämän lain mukaisten palvelujen ja tukitoimien selvittämiseksi hänet voidaan osoittaa lääkärin tai muun asiantuntijan tutkimuksee</w:t>
      </w:r>
      <w:r>
        <w:rPr>
          <w:rFonts w:cs="Arial"/>
          <w:sz w:val="22"/>
          <w:szCs w:val="22"/>
        </w:rPr>
        <w:t xml:space="preserve">n tai pyytää häneltä </w:t>
      </w:r>
      <w:r w:rsidRPr="001A432A">
        <w:rPr>
          <w:rFonts w:cs="Arial"/>
          <w:b/>
          <w:sz w:val="22"/>
          <w:szCs w:val="22"/>
        </w:rPr>
        <w:t>lääkärintodistusta vain, mikäli siihen on erityisiä perusteita</w:t>
      </w:r>
      <w:r w:rsidRPr="00371299">
        <w:rPr>
          <w:rFonts w:cs="Arial"/>
          <w:sz w:val="22"/>
          <w:szCs w:val="22"/>
        </w:rPr>
        <w:t>.</w:t>
      </w:r>
      <w:r>
        <w:rPr>
          <w:rFonts w:cs="Arial"/>
          <w:sz w:val="22"/>
          <w:szCs w:val="22"/>
        </w:rPr>
        <w:t xml:space="preserve"> </w:t>
      </w:r>
      <w:proofErr w:type="gramStart"/>
      <w:r>
        <w:rPr>
          <w:rFonts w:cs="Arial"/>
          <w:sz w:val="22"/>
          <w:szCs w:val="22"/>
        </w:rPr>
        <w:t>Selvitys</w:t>
      </w:r>
      <w:r w:rsidR="007B2288" w:rsidRPr="007B2288">
        <w:rPr>
          <w:rFonts w:cs="Arial"/>
          <w:sz w:val="22"/>
          <w:szCs w:val="22"/>
        </w:rPr>
        <w:t xml:space="preserve">henkilö </w:t>
      </w:r>
      <w:r>
        <w:rPr>
          <w:rFonts w:cs="Arial"/>
          <w:sz w:val="22"/>
          <w:szCs w:val="22"/>
        </w:rPr>
        <w:t>ehdottaa myös</w:t>
      </w:r>
      <w:r w:rsidR="00371299" w:rsidRPr="00371299">
        <w:rPr>
          <w:rFonts w:cs="Arial"/>
          <w:sz w:val="22"/>
          <w:szCs w:val="22"/>
        </w:rPr>
        <w:t>,</w:t>
      </w:r>
      <w:r w:rsidR="00371299">
        <w:rPr>
          <w:rFonts w:cs="Arial"/>
          <w:sz w:val="22"/>
          <w:szCs w:val="22"/>
        </w:rPr>
        <w:t xml:space="preserve"> että</w:t>
      </w:r>
      <w:r w:rsidR="00371299" w:rsidRPr="00371299">
        <w:rPr>
          <w:rFonts w:cs="Arial"/>
          <w:sz w:val="22"/>
          <w:szCs w:val="22"/>
        </w:rPr>
        <w:t xml:space="preserve"> lääkärintodistusten toistuva pyytäminen kielletää</w:t>
      </w:r>
      <w:r w:rsidR="00371299">
        <w:rPr>
          <w:rFonts w:cs="Arial"/>
          <w:sz w:val="22"/>
          <w:szCs w:val="22"/>
        </w:rPr>
        <w:t>n, ellei ole il</w:t>
      </w:r>
      <w:r w:rsidR="00371299" w:rsidRPr="00371299">
        <w:rPr>
          <w:rFonts w:cs="Arial"/>
          <w:sz w:val="22"/>
          <w:szCs w:val="22"/>
        </w:rPr>
        <w:t>meistä, että asiakkaalla on virheellinen käsitys omasta vammai</w:t>
      </w:r>
      <w:r w:rsidR="00371299">
        <w:rPr>
          <w:rFonts w:cs="Arial"/>
          <w:sz w:val="22"/>
          <w:szCs w:val="22"/>
        </w:rPr>
        <w:t>suudestaan tai jos ei ole eri</w:t>
      </w:r>
      <w:r w:rsidR="00371299" w:rsidRPr="00371299">
        <w:rPr>
          <w:rFonts w:cs="Arial"/>
          <w:sz w:val="22"/>
          <w:szCs w:val="22"/>
        </w:rPr>
        <w:t>tyistä syytä pyytää lääkärintodistusta.</w:t>
      </w:r>
      <w:proofErr w:type="gramEnd"/>
      <w:r w:rsidR="00371299" w:rsidRPr="00371299">
        <w:rPr>
          <w:rFonts w:cs="Arial"/>
          <w:sz w:val="22"/>
          <w:szCs w:val="22"/>
        </w:rPr>
        <w:t xml:space="preserve"> Erityinen syy voi </w:t>
      </w:r>
      <w:r w:rsidR="00371299">
        <w:rPr>
          <w:rFonts w:cs="Arial"/>
          <w:sz w:val="22"/>
          <w:szCs w:val="22"/>
        </w:rPr>
        <w:t>selvitys</w:t>
      </w:r>
      <w:r w:rsidR="007B2288" w:rsidRPr="007B2288">
        <w:rPr>
          <w:rFonts w:cs="Arial"/>
          <w:sz w:val="22"/>
          <w:szCs w:val="22"/>
        </w:rPr>
        <w:t>henkilö</w:t>
      </w:r>
      <w:r w:rsidR="007B2288">
        <w:rPr>
          <w:rFonts w:cs="Arial"/>
          <w:sz w:val="22"/>
          <w:szCs w:val="22"/>
        </w:rPr>
        <w:t>n</w:t>
      </w:r>
      <w:r w:rsidR="00371299" w:rsidRPr="007B2288">
        <w:rPr>
          <w:rFonts w:cs="Arial"/>
          <w:sz w:val="22"/>
          <w:szCs w:val="22"/>
        </w:rPr>
        <w:t xml:space="preserve"> </w:t>
      </w:r>
      <w:r w:rsidR="00371299">
        <w:rPr>
          <w:rFonts w:cs="Arial"/>
          <w:sz w:val="22"/>
          <w:szCs w:val="22"/>
        </w:rPr>
        <w:t xml:space="preserve">ehdotuksen mukaan </w:t>
      </w:r>
      <w:r w:rsidR="00371299" w:rsidRPr="00371299">
        <w:rPr>
          <w:rFonts w:cs="Arial"/>
          <w:sz w:val="22"/>
          <w:szCs w:val="22"/>
        </w:rPr>
        <w:t>liittyä siihen, että kyseessä on lapsi tai vammaisuus ei ole vielä muuten stabiili. Pysyvää vammaisuutta ei saisi varmistaa uudelleen lääkärintodistusvaatimuksella.</w:t>
      </w:r>
    </w:p>
    <w:p w:rsidR="00371299" w:rsidRPr="00371299" w:rsidRDefault="00371299" w:rsidP="00371299">
      <w:pPr>
        <w:pStyle w:val="AVIjaELYleipteksti"/>
        <w:spacing w:line="276" w:lineRule="auto"/>
        <w:jc w:val="both"/>
        <w:rPr>
          <w:rFonts w:cs="Arial"/>
          <w:sz w:val="22"/>
          <w:szCs w:val="22"/>
        </w:rPr>
      </w:pPr>
      <w:r>
        <w:rPr>
          <w:rFonts w:cs="Arial"/>
          <w:sz w:val="22"/>
          <w:szCs w:val="22"/>
        </w:rPr>
        <w:t>Aluehallintovirasto katsoo, että vammaispalvelun</w:t>
      </w:r>
      <w:r w:rsidR="001A432A">
        <w:rPr>
          <w:rFonts w:cs="Arial"/>
          <w:sz w:val="22"/>
          <w:szCs w:val="22"/>
        </w:rPr>
        <w:t xml:space="preserve"> työntekijällä tulee </w:t>
      </w:r>
      <w:r w:rsidRPr="00371299">
        <w:rPr>
          <w:rFonts w:cs="Arial"/>
          <w:sz w:val="22"/>
          <w:szCs w:val="22"/>
        </w:rPr>
        <w:t>olla oikeus pyytää lääkärintodistus, mikäli asia ei riittävästi selviä käytettävissä olevien tietojen perusteella</w:t>
      </w:r>
      <w:r w:rsidR="00F06F3E">
        <w:rPr>
          <w:rFonts w:cs="Arial"/>
          <w:sz w:val="22"/>
          <w:szCs w:val="22"/>
        </w:rPr>
        <w:t xml:space="preserve"> </w:t>
      </w:r>
      <w:r w:rsidR="00F06F3E" w:rsidRPr="0089239C">
        <w:rPr>
          <w:rFonts w:cs="Arial"/>
          <w:sz w:val="22"/>
          <w:szCs w:val="22"/>
        </w:rPr>
        <w:t>eikä näe perustelluksi kategorisesti kieltää lääkärintodistu</w:t>
      </w:r>
      <w:r w:rsidR="001A432A">
        <w:rPr>
          <w:rFonts w:cs="Arial"/>
          <w:sz w:val="22"/>
          <w:szCs w:val="22"/>
        </w:rPr>
        <w:t>ksen</w:t>
      </w:r>
      <w:r w:rsidR="00F06F3E" w:rsidRPr="0089239C">
        <w:rPr>
          <w:rFonts w:cs="Arial"/>
          <w:sz w:val="22"/>
          <w:szCs w:val="22"/>
        </w:rPr>
        <w:t xml:space="preserve"> pyytämistä</w:t>
      </w:r>
      <w:r w:rsidRPr="0089239C">
        <w:rPr>
          <w:rFonts w:cs="Arial"/>
          <w:sz w:val="22"/>
          <w:szCs w:val="22"/>
        </w:rPr>
        <w:t xml:space="preserve">. </w:t>
      </w:r>
      <w:r>
        <w:rPr>
          <w:rFonts w:cs="Arial"/>
          <w:sz w:val="22"/>
          <w:szCs w:val="22"/>
        </w:rPr>
        <w:t>Aluehallintovirasto toteaa lisäksi, että l</w:t>
      </w:r>
      <w:r w:rsidRPr="00371299">
        <w:rPr>
          <w:rFonts w:cs="Arial"/>
          <w:sz w:val="22"/>
          <w:szCs w:val="22"/>
        </w:rPr>
        <w:t>ääkärintodistuksen tarve riippuu myös palvelusta tai etuudesta, jota haetaan, esim</w:t>
      </w:r>
      <w:r>
        <w:rPr>
          <w:rFonts w:cs="Arial"/>
          <w:sz w:val="22"/>
          <w:szCs w:val="22"/>
        </w:rPr>
        <w:t>erkiksi</w:t>
      </w:r>
      <w:r w:rsidRPr="00371299">
        <w:rPr>
          <w:rFonts w:cs="Arial"/>
          <w:sz w:val="22"/>
          <w:szCs w:val="22"/>
        </w:rPr>
        <w:t xml:space="preserve"> kuljetuspalvelun tai henkilökohtaisen avun osalta palveluntarpeen arviointi on erilainen. </w:t>
      </w:r>
      <w:r w:rsidR="00DB7585">
        <w:rPr>
          <w:rFonts w:cs="Arial"/>
          <w:sz w:val="22"/>
          <w:szCs w:val="22"/>
        </w:rPr>
        <w:t>Aluehallintovirasto toteaa myös, että lääkärintodistuksia pyydetään asiakkaan toimintakyvyn arvioimiseksi suhteessa haettuun palveluun</w:t>
      </w:r>
      <w:r w:rsidR="001A432A">
        <w:rPr>
          <w:rFonts w:cs="Arial"/>
          <w:sz w:val="22"/>
          <w:szCs w:val="22"/>
        </w:rPr>
        <w:t xml:space="preserve"> </w:t>
      </w:r>
      <w:r w:rsidR="001A432A" w:rsidRPr="007B2288">
        <w:rPr>
          <w:rFonts w:cs="Arial"/>
          <w:sz w:val="22"/>
          <w:szCs w:val="22"/>
        </w:rPr>
        <w:t>ja moni asiakas toimittaa lääkärintodistuksen oma-aloitteisesti ajatelleen sillä olevan ratkaisevan merkityksen hakemansa palvelun myöntämiselle</w:t>
      </w:r>
      <w:r w:rsidR="00DB7585" w:rsidRPr="007B2288">
        <w:rPr>
          <w:rFonts w:cs="Arial"/>
          <w:sz w:val="22"/>
          <w:szCs w:val="22"/>
        </w:rPr>
        <w:t xml:space="preserve">. </w:t>
      </w:r>
      <w:r w:rsidR="00DB7585">
        <w:rPr>
          <w:rFonts w:cs="Arial"/>
          <w:sz w:val="22"/>
          <w:szCs w:val="22"/>
        </w:rPr>
        <w:t>Tähän tarkoitukseen voidaan pyytää myös muiden terveydenhuollon ammattilaisten lausuntoja kuten esimerkiksi fysioterapeutin, jolloin lääkärintodistuksen pyytäminen saattaa jäädä kokonaan</w:t>
      </w:r>
      <w:r w:rsidR="00AE4CD1">
        <w:rPr>
          <w:rFonts w:cs="Arial"/>
          <w:sz w:val="22"/>
          <w:szCs w:val="22"/>
        </w:rPr>
        <w:t xml:space="preserve"> pois</w:t>
      </w:r>
      <w:r w:rsidR="00DB7585">
        <w:rPr>
          <w:rFonts w:cs="Arial"/>
          <w:sz w:val="22"/>
          <w:szCs w:val="22"/>
        </w:rPr>
        <w:t xml:space="preserve">. </w:t>
      </w:r>
      <w:r w:rsidR="0089239C">
        <w:rPr>
          <w:rFonts w:cs="Arial"/>
          <w:sz w:val="22"/>
          <w:szCs w:val="22"/>
        </w:rPr>
        <w:t xml:space="preserve">Aluehallintovirasto toteaa, että päätöksen tekevä viranomainen arvioi tiedon tarpeellisuuden jo voimassa olevan lainsäädännön perusteella. Turhia selvityksiä ei nykyisinkään saa pyytää. </w:t>
      </w:r>
    </w:p>
    <w:p w:rsidR="00371299" w:rsidRDefault="008A1F45" w:rsidP="00693E8B">
      <w:pPr>
        <w:pStyle w:val="AVIjaELYleipteksti"/>
        <w:spacing w:line="276" w:lineRule="auto"/>
        <w:jc w:val="both"/>
        <w:rPr>
          <w:rFonts w:cs="Arial"/>
          <w:sz w:val="22"/>
          <w:szCs w:val="22"/>
        </w:rPr>
      </w:pPr>
      <w:r>
        <w:rPr>
          <w:rFonts w:cs="Arial"/>
          <w:sz w:val="22"/>
          <w:szCs w:val="22"/>
        </w:rPr>
        <w:t>Selvityshenkilö</w:t>
      </w:r>
      <w:r w:rsidR="00371299">
        <w:rPr>
          <w:rFonts w:cs="Arial"/>
          <w:sz w:val="22"/>
          <w:szCs w:val="22"/>
        </w:rPr>
        <w:t xml:space="preserve"> on ehdottanut vammaispalvelulain tai vaihtoehtoisesti </w:t>
      </w:r>
      <w:r w:rsidR="00596BB4" w:rsidRPr="00596BB4">
        <w:rPr>
          <w:rFonts w:cs="Arial"/>
          <w:sz w:val="22"/>
          <w:szCs w:val="22"/>
        </w:rPr>
        <w:t>vammaislainsäädännön uudistamistyöryhmän loppuraportiss</w:t>
      </w:r>
      <w:r w:rsidR="00596BB4">
        <w:rPr>
          <w:rFonts w:cs="Arial"/>
          <w:sz w:val="22"/>
          <w:szCs w:val="22"/>
        </w:rPr>
        <w:t>a esitettyä lakiehdotuksen</w:t>
      </w:r>
      <w:r w:rsidR="00723E89">
        <w:rPr>
          <w:rFonts w:cs="Arial"/>
          <w:sz w:val="22"/>
          <w:szCs w:val="22"/>
        </w:rPr>
        <w:t xml:space="preserve"> muuttamista siten, että lakeihin lisätään lisämomentti, jonka mukaan </w:t>
      </w:r>
      <w:r w:rsidR="00723E89" w:rsidRPr="001A432A">
        <w:rPr>
          <w:rFonts w:cs="Arial"/>
          <w:b/>
          <w:sz w:val="22"/>
          <w:szCs w:val="22"/>
        </w:rPr>
        <w:t>palvelusuunnitelma ja palveluita koskeva päätös voidaan tehdä samanaikaisesti,</w:t>
      </w:r>
      <w:r w:rsidR="00723E89" w:rsidRPr="00723E89">
        <w:rPr>
          <w:rFonts w:cs="Arial"/>
          <w:sz w:val="22"/>
          <w:szCs w:val="22"/>
        </w:rPr>
        <w:t xml:space="preserve"> ellei siihen ole erityistä estettä.</w:t>
      </w:r>
    </w:p>
    <w:p w:rsidR="00371299" w:rsidRDefault="00723E89" w:rsidP="00693E8B">
      <w:pPr>
        <w:pStyle w:val="AVIjaELYleipteksti"/>
        <w:spacing w:line="276" w:lineRule="auto"/>
        <w:jc w:val="both"/>
        <w:rPr>
          <w:rFonts w:cs="Arial"/>
          <w:sz w:val="22"/>
          <w:szCs w:val="22"/>
        </w:rPr>
      </w:pPr>
      <w:r>
        <w:rPr>
          <w:rFonts w:cs="Arial"/>
          <w:sz w:val="22"/>
          <w:szCs w:val="22"/>
        </w:rPr>
        <w:t>Aluehallintovirasto toteaa ehdotuksen osalta, että p</w:t>
      </w:r>
      <w:r w:rsidRPr="00723E89">
        <w:rPr>
          <w:rFonts w:cs="Arial"/>
          <w:sz w:val="22"/>
          <w:szCs w:val="22"/>
        </w:rPr>
        <w:t xml:space="preserve">alvelusuunnitelma on laaja kokonaisuus ja sen laatiminen </w:t>
      </w:r>
      <w:r>
        <w:rPr>
          <w:rFonts w:cs="Arial"/>
          <w:sz w:val="22"/>
          <w:szCs w:val="22"/>
        </w:rPr>
        <w:t xml:space="preserve">ja palvelutarpeen kokonaisvaltainen </w:t>
      </w:r>
      <w:r>
        <w:rPr>
          <w:rFonts w:cs="Arial"/>
          <w:sz w:val="22"/>
          <w:szCs w:val="22"/>
        </w:rPr>
        <w:lastRenderedPageBreak/>
        <w:t xml:space="preserve">määrittely </w:t>
      </w:r>
      <w:r w:rsidRPr="00723E89">
        <w:rPr>
          <w:rFonts w:cs="Arial"/>
          <w:sz w:val="22"/>
          <w:szCs w:val="22"/>
        </w:rPr>
        <w:t>saattaa viedä aikaa. Asiakkaa</w:t>
      </w:r>
      <w:r>
        <w:rPr>
          <w:rFonts w:cs="Arial"/>
          <w:sz w:val="22"/>
          <w:szCs w:val="22"/>
        </w:rPr>
        <w:t xml:space="preserve">lla </w:t>
      </w:r>
      <w:r w:rsidR="001A432A">
        <w:rPr>
          <w:rFonts w:cs="Arial"/>
          <w:sz w:val="22"/>
          <w:szCs w:val="22"/>
        </w:rPr>
        <w:t xml:space="preserve">voi olla </w:t>
      </w:r>
      <w:r>
        <w:rPr>
          <w:rFonts w:cs="Arial"/>
          <w:sz w:val="22"/>
          <w:szCs w:val="22"/>
        </w:rPr>
        <w:t>oikeus esimerkiksi</w:t>
      </w:r>
      <w:r w:rsidRPr="00723E89">
        <w:rPr>
          <w:rFonts w:cs="Arial"/>
          <w:sz w:val="22"/>
          <w:szCs w:val="22"/>
        </w:rPr>
        <w:t xml:space="preserve"> ku</w:t>
      </w:r>
      <w:r>
        <w:rPr>
          <w:rFonts w:cs="Arial"/>
          <w:sz w:val="22"/>
          <w:szCs w:val="22"/>
        </w:rPr>
        <w:t xml:space="preserve">ljetuspalveluihin, mutta ei henkilökohtaiseen </w:t>
      </w:r>
      <w:r w:rsidRPr="00723E89">
        <w:rPr>
          <w:rFonts w:cs="Arial"/>
          <w:sz w:val="22"/>
          <w:szCs w:val="22"/>
        </w:rPr>
        <w:t>apuun tai palveluasumiseen. Palv</w:t>
      </w:r>
      <w:r>
        <w:rPr>
          <w:rFonts w:cs="Arial"/>
          <w:sz w:val="22"/>
          <w:szCs w:val="22"/>
        </w:rPr>
        <w:t xml:space="preserve">eluasumisen kannalta </w:t>
      </w:r>
      <w:r w:rsidRPr="00723E89">
        <w:rPr>
          <w:rFonts w:cs="Arial"/>
          <w:sz w:val="22"/>
          <w:szCs w:val="22"/>
        </w:rPr>
        <w:t>huolellisesti laadittu palvelusuunnitelma</w:t>
      </w:r>
      <w:r>
        <w:rPr>
          <w:rFonts w:cs="Arial"/>
          <w:sz w:val="22"/>
          <w:szCs w:val="22"/>
        </w:rPr>
        <w:t xml:space="preserve"> on tärkeää, mutta esimerkiksi</w:t>
      </w:r>
      <w:r w:rsidRPr="00723E89">
        <w:rPr>
          <w:rFonts w:cs="Arial"/>
          <w:sz w:val="22"/>
          <w:szCs w:val="22"/>
        </w:rPr>
        <w:t xml:space="preserve"> kuljetuspalvelun päätöksen voi tehdä nopeammin. </w:t>
      </w:r>
      <w:r>
        <w:rPr>
          <w:rFonts w:cs="Arial"/>
          <w:sz w:val="22"/>
          <w:szCs w:val="22"/>
        </w:rPr>
        <w:t xml:space="preserve">Näin ollen selvitysmiehen esittämä </w:t>
      </w:r>
      <w:r w:rsidRPr="00723E89">
        <w:rPr>
          <w:rFonts w:cs="Arial"/>
          <w:sz w:val="22"/>
          <w:szCs w:val="22"/>
        </w:rPr>
        <w:t>käytäntö saattaa myös hidastaa asiakkaan palveluprosessia.</w:t>
      </w:r>
    </w:p>
    <w:p w:rsidR="00596BB4" w:rsidRDefault="00596BB4" w:rsidP="00723E89">
      <w:pPr>
        <w:spacing w:after="0"/>
        <w:ind w:left="2608"/>
        <w:rPr>
          <w:rFonts w:cs="Arial"/>
        </w:rPr>
      </w:pPr>
      <w:r>
        <w:rPr>
          <w:rFonts w:cs="Arial"/>
        </w:rPr>
        <w:t xml:space="preserve">Ehdotuksesta, </w:t>
      </w:r>
      <w:r w:rsidR="00723E89" w:rsidRPr="00723E89">
        <w:rPr>
          <w:rFonts w:cs="Arial"/>
        </w:rPr>
        <w:t>että asumispalveluyksiköissä asuk</w:t>
      </w:r>
      <w:r w:rsidR="00723E89">
        <w:rPr>
          <w:rFonts w:cs="Arial"/>
        </w:rPr>
        <w:t xml:space="preserve">kaan asioiden </w:t>
      </w:r>
      <w:r w:rsidR="00723E89" w:rsidRPr="001A432A">
        <w:rPr>
          <w:rFonts w:cs="Arial"/>
          <w:b/>
        </w:rPr>
        <w:t>kirjaaminen ja raportointi kielletä</w:t>
      </w:r>
      <w:r w:rsidR="00723E89" w:rsidRPr="00723E89">
        <w:rPr>
          <w:rFonts w:cs="Arial"/>
        </w:rPr>
        <w:t>än, ellei siihen ole erityisiä asiakkaan edun m</w:t>
      </w:r>
      <w:r>
        <w:rPr>
          <w:rFonts w:cs="Arial"/>
        </w:rPr>
        <w:t xml:space="preserve">ukaisia perusteita, aluehallintovirasto toteaa, että nykyisin vammaisten henkilöiden asumisen järjestämisen lähtökohtana on asuminen omassa kodissa. </w:t>
      </w:r>
    </w:p>
    <w:p w:rsidR="00AE4CD1" w:rsidRDefault="00AE4CD1" w:rsidP="00723E89">
      <w:pPr>
        <w:spacing w:after="0"/>
        <w:ind w:left="2608"/>
        <w:rPr>
          <w:rFonts w:cs="Arial"/>
        </w:rPr>
      </w:pPr>
    </w:p>
    <w:p w:rsidR="00723E89" w:rsidRPr="00CF1CCD" w:rsidRDefault="00CF1CCD" w:rsidP="00723E89">
      <w:pPr>
        <w:spacing w:after="0"/>
        <w:ind w:left="2608"/>
        <w:rPr>
          <w:rFonts w:cs="Arial"/>
          <w:color w:val="215868" w:themeColor="accent5" w:themeShade="80"/>
        </w:rPr>
      </w:pPr>
      <w:r w:rsidRPr="0089239C">
        <w:rPr>
          <w:rFonts w:cs="Arial"/>
        </w:rPr>
        <w:t>Ehdotus kirjaamisen vähentämisestä ei ole yksiselitteinen. Hallinnollisen työn vähentämisen näkökulmasta ehdotus on</w:t>
      </w:r>
      <w:r w:rsidR="001A432A">
        <w:rPr>
          <w:rFonts w:cs="Arial"/>
        </w:rPr>
        <w:t xml:space="preserve"> </w:t>
      </w:r>
      <w:r w:rsidR="001A432A" w:rsidRPr="007B2288">
        <w:rPr>
          <w:rFonts w:cs="Arial"/>
        </w:rPr>
        <w:t>ymmärrettävä</w:t>
      </w:r>
      <w:r w:rsidRPr="007B2288">
        <w:rPr>
          <w:rFonts w:cs="Arial"/>
        </w:rPr>
        <w:t xml:space="preserve">, </w:t>
      </w:r>
      <w:r w:rsidRPr="0089239C">
        <w:rPr>
          <w:rFonts w:cs="Arial"/>
        </w:rPr>
        <w:t xml:space="preserve">mutta </w:t>
      </w:r>
      <w:r w:rsidR="00C67617" w:rsidRPr="0089239C">
        <w:rPr>
          <w:rFonts w:cs="Arial"/>
        </w:rPr>
        <w:t xml:space="preserve">vammaisen </w:t>
      </w:r>
      <w:r w:rsidRPr="0089239C">
        <w:rPr>
          <w:rFonts w:cs="Arial"/>
        </w:rPr>
        <w:t xml:space="preserve">henkilön turvallisuuden ja työntekijöiden oikeuksien näkökulmasta </w:t>
      </w:r>
      <w:r w:rsidR="00C67617" w:rsidRPr="0089239C">
        <w:rPr>
          <w:rFonts w:cs="Arial"/>
        </w:rPr>
        <w:t xml:space="preserve">asiaan </w:t>
      </w:r>
      <w:r w:rsidRPr="0089239C">
        <w:rPr>
          <w:rFonts w:cs="Arial"/>
        </w:rPr>
        <w:t xml:space="preserve">liittyy useita näkökohtia. </w:t>
      </w:r>
      <w:r w:rsidR="0089239C" w:rsidRPr="0089239C">
        <w:rPr>
          <w:rFonts w:cs="Arial"/>
        </w:rPr>
        <w:t>K</w:t>
      </w:r>
      <w:r w:rsidR="00596BB4" w:rsidRPr="0089239C">
        <w:rPr>
          <w:rFonts w:cs="Arial"/>
        </w:rPr>
        <w:t>un tulee ajankohtaiseksi</w:t>
      </w:r>
      <w:r w:rsidR="00F06F3E" w:rsidRPr="0089239C">
        <w:rPr>
          <w:rFonts w:cs="Arial"/>
        </w:rPr>
        <w:t xml:space="preserve"> järjestää </w:t>
      </w:r>
      <w:r w:rsidRPr="0089239C">
        <w:rPr>
          <w:rFonts w:cs="Arial"/>
        </w:rPr>
        <w:t xml:space="preserve">henkilön </w:t>
      </w:r>
      <w:r w:rsidR="00F06F3E" w:rsidRPr="0089239C">
        <w:rPr>
          <w:rFonts w:cs="Arial"/>
        </w:rPr>
        <w:t>asuminen</w:t>
      </w:r>
      <w:r w:rsidR="00596BB4" w:rsidRPr="0089239C">
        <w:rPr>
          <w:rFonts w:cs="Arial"/>
        </w:rPr>
        <w:t xml:space="preserve"> asumispalveluyksik</w:t>
      </w:r>
      <w:r w:rsidR="00F06F3E" w:rsidRPr="0089239C">
        <w:rPr>
          <w:rFonts w:cs="Arial"/>
        </w:rPr>
        <w:t>össä</w:t>
      </w:r>
      <w:r w:rsidR="00596BB4" w:rsidRPr="0089239C">
        <w:rPr>
          <w:rFonts w:cs="Arial"/>
        </w:rPr>
        <w:t>,</w:t>
      </w:r>
      <w:r w:rsidR="00F06F3E" w:rsidRPr="0089239C">
        <w:rPr>
          <w:rFonts w:cs="Arial"/>
        </w:rPr>
        <w:t xml:space="preserve"> </w:t>
      </w:r>
      <w:r w:rsidR="00596BB4" w:rsidRPr="0089239C">
        <w:rPr>
          <w:rFonts w:cs="Arial"/>
        </w:rPr>
        <w:t>hänen palvelutarpeensa on suuri ja usein</w:t>
      </w:r>
      <w:r w:rsidRPr="0089239C">
        <w:rPr>
          <w:rFonts w:cs="Arial"/>
        </w:rPr>
        <w:t xml:space="preserve"> hoivan ja huolenpidon lisäksi tarvitaan</w:t>
      </w:r>
      <w:r w:rsidR="00596BB4" w:rsidRPr="0089239C">
        <w:rPr>
          <w:rFonts w:cs="Arial"/>
        </w:rPr>
        <w:t xml:space="preserve"> myös terveydenhuollollista osaamista</w:t>
      </w:r>
      <w:r w:rsidR="00F06F3E" w:rsidRPr="0089239C">
        <w:rPr>
          <w:rFonts w:cs="Arial"/>
        </w:rPr>
        <w:t>.</w:t>
      </w:r>
      <w:r w:rsidR="00F06F3E">
        <w:rPr>
          <w:rFonts w:cs="Arial"/>
        </w:rPr>
        <w:t xml:space="preserve"> </w:t>
      </w:r>
      <w:r w:rsidR="001A432A">
        <w:rPr>
          <w:rFonts w:cs="Arial"/>
        </w:rPr>
        <w:t>P</w:t>
      </w:r>
      <w:r w:rsidR="00723E89">
        <w:rPr>
          <w:rFonts w:cs="Arial"/>
        </w:rPr>
        <w:t>alvelun</w:t>
      </w:r>
      <w:r w:rsidR="00723E89" w:rsidRPr="00723E89">
        <w:rPr>
          <w:rFonts w:cs="Arial"/>
        </w:rPr>
        <w:t xml:space="preserve"> tuottaja vastaa palvelujen laadusta, sisällöstä ja toiminnasta ko. yksikössä. </w:t>
      </w:r>
      <w:r w:rsidR="00723E89">
        <w:rPr>
          <w:rFonts w:cs="Arial"/>
        </w:rPr>
        <w:t xml:space="preserve">Sosiaalihuollon asumisyksiköissä toteutetaan yhä enenevässä määrin myös terveydenhuoltoa, jonka </w:t>
      </w:r>
      <w:r w:rsidR="00AE4CD1">
        <w:rPr>
          <w:rFonts w:cs="Arial"/>
        </w:rPr>
        <w:t xml:space="preserve">osalta </w:t>
      </w:r>
      <w:r w:rsidR="00723E89">
        <w:rPr>
          <w:rFonts w:cs="Arial"/>
        </w:rPr>
        <w:t>kirjauksia säätelee potilaslaki</w:t>
      </w:r>
      <w:r w:rsidR="00035522">
        <w:rPr>
          <w:rFonts w:cs="Arial"/>
        </w:rPr>
        <w:t xml:space="preserve"> ja</w:t>
      </w:r>
      <w:r w:rsidR="005331D3" w:rsidRPr="005331D3">
        <w:t xml:space="preserve"> </w:t>
      </w:r>
      <w:r w:rsidR="005331D3">
        <w:rPr>
          <w:rFonts w:cs="Arial"/>
        </w:rPr>
        <w:t>asetus potilasasiakirjoista.</w:t>
      </w:r>
      <w:r w:rsidR="00035522">
        <w:rPr>
          <w:rFonts w:cs="Arial"/>
        </w:rPr>
        <w:t xml:space="preserve"> </w:t>
      </w:r>
      <w:r w:rsidR="00723E89">
        <w:rPr>
          <w:rFonts w:cs="Arial"/>
        </w:rPr>
        <w:t xml:space="preserve"> Sosiaalihuollon osalta kirjauksia säätelee tällä hetkellä myös laki sosiaalihuollon </w:t>
      </w:r>
      <w:r w:rsidR="00596BB4">
        <w:rPr>
          <w:rFonts w:cs="Arial"/>
        </w:rPr>
        <w:t>asiakas</w:t>
      </w:r>
      <w:r w:rsidR="00723E89">
        <w:rPr>
          <w:rFonts w:cs="Arial"/>
        </w:rPr>
        <w:t>asiakirjoista.</w:t>
      </w:r>
      <w:r w:rsidR="0063098E">
        <w:rPr>
          <w:rFonts w:cs="Arial"/>
        </w:rPr>
        <w:t xml:space="preserve"> Lain säännöksien mukaan vain tarpeelliset ja riittävät tiedot kirjataan.</w:t>
      </w:r>
    </w:p>
    <w:p w:rsidR="00035522" w:rsidRDefault="00035522" w:rsidP="00723E89">
      <w:pPr>
        <w:spacing w:after="0"/>
        <w:ind w:left="2608"/>
        <w:rPr>
          <w:rFonts w:cs="Arial"/>
        </w:rPr>
      </w:pPr>
    </w:p>
    <w:p w:rsidR="00723E89" w:rsidRPr="00F06F3E" w:rsidRDefault="00723E89" w:rsidP="00723E89">
      <w:pPr>
        <w:spacing w:after="0"/>
        <w:ind w:left="2608"/>
        <w:rPr>
          <w:rFonts w:cs="Arial"/>
          <w:color w:val="215868" w:themeColor="accent5" w:themeShade="80"/>
        </w:rPr>
      </w:pPr>
      <w:r>
        <w:rPr>
          <w:rFonts w:cs="Arial"/>
        </w:rPr>
        <w:t xml:space="preserve">Aluehallintoviraston </w:t>
      </w:r>
      <w:r w:rsidR="00035522">
        <w:rPr>
          <w:rFonts w:cs="Arial"/>
        </w:rPr>
        <w:t xml:space="preserve">käsityksen mukaan </w:t>
      </w:r>
      <w:r w:rsidR="007022E9">
        <w:rPr>
          <w:rFonts w:cs="Arial"/>
        </w:rPr>
        <w:t>nykyisin asum</w:t>
      </w:r>
      <w:r w:rsidR="00C67617">
        <w:rPr>
          <w:rFonts w:cs="Arial"/>
        </w:rPr>
        <w:t>isyksiköissä</w:t>
      </w:r>
      <w:r w:rsidR="00C67617" w:rsidRPr="0063098E">
        <w:rPr>
          <w:rFonts w:cs="Arial"/>
        </w:rPr>
        <w:t xml:space="preserve"> tapahtuu </w:t>
      </w:r>
      <w:r w:rsidR="007022E9">
        <w:rPr>
          <w:rFonts w:cs="Arial"/>
        </w:rPr>
        <w:t>usein henkilöstömuutoksia j</w:t>
      </w:r>
      <w:r w:rsidR="00035522">
        <w:rPr>
          <w:rFonts w:cs="Arial"/>
        </w:rPr>
        <w:t>a sijaisten käyttöä</w:t>
      </w:r>
      <w:r w:rsidR="007022E9">
        <w:rPr>
          <w:rFonts w:cs="Arial"/>
        </w:rPr>
        <w:t xml:space="preserve">, </w:t>
      </w:r>
      <w:r w:rsidR="00C67617" w:rsidRPr="0063098E">
        <w:rPr>
          <w:rFonts w:cs="Arial"/>
        </w:rPr>
        <w:t>mikä</w:t>
      </w:r>
      <w:r w:rsidR="00C67617">
        <w:rPr>
          <w:rFonts w:cs="Arial"/>
          <w:color w:val="215868" w:themeColor="accent5" w:themeShade="80"/>
        </w:rPr>
        <w:t xml:space="preserve"> </w:t>
      </w:r>
      <w:r w:rsidR="00035522">
        <w:rPr>
          <w:rFonts w:cs="Arial"/>
        </w:rPr>
        <w:t>saattaa olla</w:t>
      </w:r>
      <w:r w:rsidR="007022E9">
        <w:rPr>
          <w:rFonts w:cs="Arial"/>
        </w:rPr>
        <w:t xml:space="preserve"> riski asiakkaalle</w:t>
      </w:r>
      <w:r w:rsidR="0063098E">
        <w:rPr>
          <w:rFonts w:cs="Arial"/>
        </w:rPr>
        <w:t xml:space="preserve"> </w:t>
      </w:r>
      <w:r w:rsidR="00035522">
        <w:rPr>
          <w:rFonts w:cs="Arial"/>
        </w:rPr>
        <w:t>tiedonkulun näkökulmasta</w:t>
      </w:r>
      <w:r w:rsidR="007022E9">
        <w:rPr>
          <w:rFonts w:cs="Arial"/>
        </w:rPr>
        <w:t>. Asianmukaisilla kirjauksilla</w:t>
      </w:r>
      <w:r w:rsidR="00035522">
        <w:rPr>
          <w:rFonts w:cs="Arial"/>
        </w:rPr>
        <w:t xml:space="preserve"> ja henkilökunnan keskinäisellä raportoinnilla huolehditaan tiedonkulusta asiakkaan asioissa. Kirjaukset auttavat myös reagoimaan esimerkiksi muutoksiin asiakkaan käytö</w:t>
      </w:r>
      <w:r w:rsidR="001A432A">
        <w:rPr>
          <w:rFonts w:cs="Arial"/>
        </w:rPr>
        <w:t>kse</w:t>
      </w:r>
      <w:r w:rsidR="00035522">
        <w:rPr>
          <w:rFonts w:cs="Arial"/>
        </w:rPr>
        <w:t xml:space="preserve">ssä, jonka taustalla saattaa olla fyysiseen terveydentilaan liittyvä muutos. </w:t>
      </w:r>
      <w:r w:rsidR="0063098E">
        <w:rPr>
          <w:rFonts w:cs="Arial"/>
        </w:rPr>
        <w:t xml:space="preserve">Kirjaaminen ja raportointi </w:t>
      </w:r>
      <w:proofErr w:type="gramStart"/>
      <w:r w:rsidR="0063098E">
        <w:rPr>
          <w:rFonts w:cs="Arial"/>
        </w:rPr>
        <w:t>ei</w:t>
      </w:r>
      <w:proofErr w:type="gramEnd"/>
      <w:r w:rsidR="0063098E">
        <w:rPr>
          <w:rFonts w:cs="Arial"/>
        </w:rPr>
        <w:t xml:space="preserve"> voi riippua henkilön suostumuksesta, koska kirjaaminen ja raportointi vaikuttavat merkitsevästi asiakasturvallisuuteen.</w:t>
      </w:r>
    </w:p>
    <w:p w:rsidR="00723E89" w:rsidRPr="00723E89" w:rsidRDefault="00723E89" w:rsidP="00723E89">
      <w:pPr>
        <w:spacing w:after="0"/>
        <w:rPr>
          <w:rFonts w:cs="Arial"/>
        </w:rPr>
      </w:pPr>
    </w:p>
    <w:p w:rsidR="00035522" w:rsidRDefault="00035522" w:rsidP="00035522">
      <w:pPr>
        <w:spacing w:after="0"/>
        <w:ind w:left="2608"/>
        <w:rPr>
          <w:rFonts w:cs="Arial"/>
        </w:rPr>
      </w:pPr>
      <w:r>
        <w:rPr>
          <w:rFonts w:cs="Arial"/>
        </w:rPr>
        <w:t>Aluehallintovirasto toteaa l</w:t>
      </w:r>
      <w:r w:rsidR="00723E89" w:rsidRPr="00723E89">
        <w:rPr>
          <w:rFonts w:cs="Arial"/>
        </w:rPr>
        <w:t xml:space="preserve">isäksi sosiaalihuollon ja terveydenhuollon </w:t>
      </w:r>
      <w:r>
        <w:rPr>
          <w:rFonts w:cs="Arial"/>
        </w:rPr>
        <w:t>ammattihenkilöllä olevan velvollisuus kirjausten tekoon. Asianmukaiset ja asialliset kirjaukset turvaavat myös henkilöstön</w:t>
      </w:r>
      <w:r w:rsidR="00723E89" w:rsidRPr="00723E89">
        <w:rPr>
          <w:rFonts w:cs="Arial"/>
        </w:rPr>
        <w:t xml:space="preserve"> oikeuksia</w:t>
      </w:r>
      <w:r>
        <w:rPr>
          <w:rFonts w:cs="Arial"/>
        </w:rPr>
        <w:t>.</w:t>
      </w:r>
      <w:r w:rsidR="00723E89" w:rsidRPr="00723E89">
        <w:rPr>
          <w:rFonts w:cs="Arial"/>
        </w:rPr>
        <w:t xml:space="preserve"> </w:t>
      </w:r>
    </w:p>
    <w:p w:rsidR="00035522" w:rsidRDefault="00035522" w:rsidP="00035522">
      <w:pPr>
        <w:spacing w:after="0"/>
        <w:ind w:left="2608"/>
        <w:rPr>
          <w:rFonts w:cs="Arial"/>
        </w:rPr>
      </w:pPr>
    </w:p>
    <w:p w:rsidR="00035522" w:rsidRDefault="00035522" w:rsidP="00035522">
      <w:pPr>
        <w:spacing w:after="0"/>
        <w:ind w:left="2608"/>
        <w:rPr>
          <w:rFonts w:cs="Arial"/>
        </w:rPr>
      </w:pPr>
      <w:r>
        <w:rPr>
          <w:rFonts w:cs="Arial"/>
        </w:rPr>
        <w:t>Aluehallintovirasto ei pidä</w:t>
      </w:r>
      <w:r w:rsidR="00CF1CCD">
        <w:rPr>
          <w:rFonts w:cs="Arial"/>
        </w:rPr>
        <w:t xml:space="preserve"> </w:t>
      </w:r>
      <w:r w:rsidR="00CF1CCD" w:rsidRPr="0063098E">
        <w:rPr>
          <w:rFonts w:cs="Arial"/>
        </w:rPr>
        <w:t>perusteltuna</w:t>
      </w:r>
      <w:r w:rsidR="008A1F45">
        <w:rPr>
          <w:rFonts w:cs="Arial"/>
        </w:rPr>
        <w:t xml:space="preserve"> selvityshenkilön</w:t>
      </w:r>
      <w:r>
        <w:rPr>
          <w:rFonts w:cs="Arial"/>
        </w:rPr>
        <w:t xml:space="preserve"> ehdotusta siitä, </w:t>
      </w:r>
      <w:r w:rsidRPr="00035522">
        <w:rPr>
          <w:rFonts w:cs="Arial"/>
        </w:rPr>
        <w:t xml:space="preserve">että vammaispalvelun käyttäjä voi niin halutessaan </w:t>
      </w:r>
      <w:r w:rsidRPr="001A432A">
        <w:rPr>
          <w:rFonts w:cs="Arial"/>
          <w:b/>
        </w:rPr>
        <w:t>valittaa suoraan hallinto-oikeuteen</w:t>
      </w:r>
      <w:r>
        <w:rPr>
          <w:rFonts w:cs="Arial"/>
        </w:rPr>
        <w:t xml:space="preserve"> ilman oikaisuvaatimuksen tekemistä ensin </w:t>
      </w:r>
      <w:r w:rsidRPr="0063098E">
        <w:rPr>
          <w:rFonts w:cs="Arial"/>
        </w:rPr>
        <w:t>sosiaali</w:t>
      </w:r>
      <w:r w:rsidR="00CF1CCD" w:rsidRPr="0063098E">
        <w:rPr>
          <w:rFonts w:cs="Arial"/>
        </w:rPr>
        <w:t xml:space="preserve">huollosta vastaavalle toimielimelle. </w:t>
      </w:r>
    </w:p>
    <w:p w:rsidR="0063098E" w:rsidRPr="0063098E" w:rsidRDefault="0063098E" w:rsidP="00035522">
      <w:pPr>
        <w:spacing w:after="0"/>
        <w:ind w:left="2608"/>
        <w:rPr>
          <w:rFonts w:cs="Arial"/>
        </w:rPr>
      </w:pPr>
    </w:p>
    <w:p w:rsidR="00035522" w:rsidRPr="007B2288" w:rsidRDefault="00035522" w:rsidP="00035522">
      <w:pPr>
        <w:spacing w:after="0"/>
        <w:ind w:left="2608"/>
        <w:rPr>
          <w:rFonts w:cs="Arial"/>
        </w:rPr>
      </w:pPr>
      <w:r>
        <w:rPr>
          <w:rFonts w:cs="Arial"/>
        </w:rPr>
        <w:lastRenderedPageBreak/>
        <w:t>Aluehallintoviraston näkemyksen mukaan tällainen muutos ei voisi koskea vain vammaispalvelujen käyttäjiä</w:t>
      </w:r>
      <w:r w:rsidR="00C10481">
        <w:rPr>
          <w:rFonts w:cs="Arial"/>
        </w:rPr>
        <w:t xml:space="preserve"> vaan käytännön tulee olla yhtenäinen</w:t>
      </w:r>
      <w:r>
        <w:rPr>
          <w:rFonts w:cs="Arial"/>
        </w:rPr>
        <w:t>. Jos tällaiseen ratkaisuun päädytään, sen tulisi koskea my</w:t>
      </w:r>
      <w:r w:rsidR="00C10481">
        <w:rPr>
          <w:rFonts w:cs="Arial"/>
        </w:rPr>
        <w:t xml:space="preserve">ös muita sosiaalihuollon asiakasryhmiä kuten </w:t>
      </w:r>
      <w:r w:rsidR="00C10481" w:rsidRPr="00035522">
        <w:rPr>
          <w:rFonts w:cs="Arial"/>
        </w:rPr>
        <w:t>lastensuojelu</w:t>
      </w:r>
      <w:r w:rsidR="00C10481">
        <w:rPr>
          <w:rFonts w:cs="Arial"/>
        </w:rPr>
        <w:t>n</w:t>
      </w:r>
      <w:r w:rsidR="00C10481" w:rsidRPr="00035522">
        <w:rPr>
          <w:rFonts w:cs="Arial"/>
        </w:rPr>
        <w:t>, vanhuspalvelu</w:t>
      </w:r>
      <w:r w:rsidR="00C10481">
        <w:rPr>
          <w:rFonts w:cs="Arial"/>
        </w:rPr>
        <w:t xml:space="preserve">n </w:t>
      </w:r>
      <w:r w:rsidR="00E41AAD">
        <w:rPr>
          <w:rFonts w:cs="Arial"/>
        </w:rPr>
        <w:t>ja toimeentulotuen</w:t>
      </w:r>
      <w:r w:rsidR="00C10481">
        <w:rPr>
          <w:rFonts w:cs="Arial"/>
        </w:rPr>
        <w:t xml:space="preserve"> asiakkaita. Muussa tapauksessa kyseessä ei </w:t>
      </w:r>
      <w:r w:rsidR="00C10481" w:rsidRPr="007B2288">
        <w:rPr>
          <w:rFonts w:cs="Arial"/>
        </w:rPr>
        <w:t xml:space="preserve">ole </w:t>
      </w:r>
      <w:r w:rsidR="001A432A" w:rsidRPr="007B2288">
        <w:rPr>
          <w:rFonts w:cs="Arial"/>
        </w:rPr>
        <w:t xml:space="preserve">kansalaisten </w:t>
      </w:r>
      <w:r w:rsidR="00C10481" w:rsidRPr="007B2288">
        <w:rPr>
          <w:rFonts w:cs="Arial"/>
        </w:rPr>
        <w:t>yhdenvertainen kohtelu</w:t>
      </w:r>
      <w:r w:rsidR="00EE5256" w:rsidRPr="007B2288">
        <w:rPr>
          <w:rFonts w:cs="Arial"/>
        </w:rPr>
        <w:t xml:space="preserve"> eikä ehdotusta voi pitää myöskään positiivisena erityiskohteluna</w:t>
      </w:r>
      <w:r w:rsidR="00C10481" w:rsidRPr="007B2288">
        <w:rPr>
          <w:rFonts w:cs="Arial"/>
        </w:rPr>
        <w:t xml:space="preserve">. </w:t>
      </w:r>
    </w:p>
    <w:p w:rsidR="00C10481" w:rsidRDefault="00C10481" w:rsidP="00035522">
      <w:pPr>
        <w:spacing w:after="0"/>
        <w:ind w:left="2608"/>
        <w:rPr>
          <w:rFonts w:cs="Arial"/>
        </w:rPr>
      </w:pPr>
    </w:p>
    <w:p w:rsidR="00C10481" w:rsidRPr="0063098E" w:rsidRDefault="00C10481" w:rsidP="00035522">
      <w:pPr>
        <w:spacing w:after="0"/>
        <w:ind w:left="2608"/>
        <w:rPr>
          <w:rFonts w:cs="Arial"/>
        </w:rPr>
      </w:pPr>
      <w:r>
        <w:rPr>
          <w:rFonts w:cs="Arial"/>
        </w:rPr>
        <w:t>Aluehallintoviraston käsityksen mukaan tuleva maakuntauudistus voi nopeuttaa oikaisuvaatimusten käsittelyä</w:t>
      </w:r>
      <w:r w:rsidR="00CF1CCD">
        <w:rPr>
          <w:rFonts w:cs="Arial"/>
          <w:color w:val="215868" w:themeColor="accent5" w:themeShade="80"/>
        </w:rPr>
        <w:t xml:space="preserve">, </w:t>
      </w:r>
      <w:r w:rsidR="00CF1CCD" w:rsidRPr="0063098E">
        <w:rPr>
          <w:rFonts w:cs="Arial"/>
        </w:rPr>
        <w:t xml:space="preserve">kun </w:t>
      </w:r>
      <w:r w:rsidR="00C67617" w:rsidRPr="0063098E">
        <w:rPr>
          <w:rFonts w:cs="Arial"/>
        </w:rPr>
        <w:t>isona organisaationa maakunta</w:t>
      </w:r>
      <w:r w:rsidR="00CF1CCD" w:rsidRPr="0063098E">
        <w:rPr>
          <w:rFonts w:cs="Arial"/>
        </w:rPr>
        <w:t xml:space="preserve"> mahdollistaa oman henkilökuntaresurssin osoittamisen oikaisuvaatimusten käsittelyyn.</w:t>
      </w:r>
    </w:p>
    <w:p w:rsidR="00C10481" w:rsidRDefault="00C10481" w:rsidP="00035522">
      <w:pPr>
        <w:spacing w:after="0"/>
        <w:ind w:left="2608"/>
        <w:rPr>
          <w:rFonts w:cs="Arial"/>
        </w:rPr>
      </w:pPr>
    </w:p>
    <w:p w:rsidR="00EE5256" w:rsidRPr="007B2288" w:rsidRDefault="00C10481" w:rsidP="00C10481">
      <w:pPr>
        <w:spacing w:after="0"/>
        <w:ind w:left="2608"/>
        <w:rPr>
          <w:rFonts w:cs="Arial"/>
        </w:rPr>
      </w:pPr>
      <w:r>
        <w:rPr>
          <w:rFonts w:cs="Arial"/>
        </w:rPr>
        <w:t>Aluehallintovirasto toteaa edelleen, että m</w:t>
      </w:r>
      <w:r w:rsidRPr="00035522">
        <w:rPr>
          <w:rFonts w:cs="Arial"/>
        </w:rPr>
        <w:t>ikäli kunnissa tehdään</w:t>
      </w:r>
      <w:r w:rsidR="00EE5256">
        <w:rPr>
          <w:rFonts w:cs="Arial"/>
        </w:rPr>
        <w:t xml:space="preserve"> </w:t>
      </w:r>
      <w:r w:rsidR="007B2288">
        <w:rPr>
          <w:rFonts w:cs="Arial"/>
        </w:rPr>
        <w:t>selvityshenkilön mainitsemia,</w:t>
      </w:r>
      <w:r w:rsidRPr="007B2288">
        <w:rPr>
          <w:rFonts w:cs="Arial"/>
        </w:rPr>
        <w:t xml:space="preserve"> tietoisesti lainvastaisia päätöksiä, on </w:t>
      </w:r>
      <w:r w:rsidR="00EE5256" w:rsidRPr="007B2288">
        <w:rPr>
          <w:rFonts w:cs="Arial"/>
        </w:rPr>
        <w:t>siihen vaikutettava vahvemmalla ohjauksell</w:t>
      </w:r>
      <w:r w:rsidR="007B2288">
        <w:rPr>
          <w:rFonts w:cs="Arial"/>
        </w:rPr>
        <w:t xml:space="preserve">a. </w:t>
      </w:r>
    </w:p>
    <w:p w:rsidR="0063098E" w:rsidRDefault="0063098E" w:rsidP="00C10481">
      <w:pPr>
        <w:spacing w:after="0"/>
        <w:ind w:left="2608"/>
        <w:rPr>
          <w:rFonts w:cs="Arial"/>
        </w:rPr>
      </w:pPr>
    </w:p>
    <w:p w:rsidR="00035522" w:rsidRPr="00035522" w:rsidRDefault="0063098E" w:rsidP="00035522">
      <w:pPr>
        <w:spacing w:after="0"/>
        <w:ind w:left="2608"/>
        <w:rPr>
          <w:rFonts w:cs="Arial"/>
        </w:rPr>
      </w:pPr>
      <w:r>
        <w:rPr>
          <w:rFonts w:cs="Arial"/>
        </w:rPr>
        <w:t>Lopuksi aluehallintovirast</w:t>
      </w:r>
      <w:r w:rsidR="005331D3">
        <w:rPr>
          <w:rFonts w:cs="Arial"/>
        </w:rPr>
        <w:t xml:space="preserve">o toteaa, että monet ehdotuksista on kirjattu jo voimassa olevaan sosiaalihuollon ja erityisesti vammaispalvelun lainsäädäntöön ja ovat siten </w:t>
      </w:r>
      <w:r>
        <w:rPr>
          <w:rFonts w:cs="Arial"/>
        </w:rPr>
        <w:t xml:space="preserve">toteutettavissa ja käytäntöön sovellettavissa </w:t>
      </w:r>
      <w:r w:rsidR="005331D3">
        <w:rPr>
          <w:rFonts w:cs="Arial"/>
        </w:rPr>
        <w:t xml:space="preserve">jo nyt </w:t>
      </w:r>
      <w:r>
        <w:rPr>
          <w:rFonts w:cs="Arial"/>
        </w:rPr>
        <w:t xml:space="preserve">lakien tarkoitukset ja tavoitteet huomioiden. </w:t>
      </w:r>
    </w:p>
    <w:p w:rsidR="00723E89" w:rsidRDefault="00723E89">
      <w:pPr>
        <w:spacing w:after="0" w:line="240" w:lineRule="auto"/>
        <w:rPr>
          <w:rFonts w:eastAsia="Times New Roman" w:cs="Arial"/>
          <w:lang w:eastAsia="fi-FI"/>
        </w:rPr>
      </w:pPr>
    </w:p>
    <w:p w:rsidR="00BB2FCC" w:rsidRDefault="00BB2FCC" w:rsidP="00BB2FCC">
      <w:pPr>
        <w:pStyle w:val="AVIjaELYleipteksti"/>
        <w:spacing w:line="276" w:lineRule="auto"/>
        <w:jc w:val="both"/>
        <w:rPr>
          <w:sz w:val="22"/>
          <w:szCs w:val="22"/>
        </w:rPr>
      </w:pPr>
      <w:r>
        <w:rPr>
          <w:sz w:val="22"/>
          <w:szCs w:val="22"/>
        </w:rPr>
        <w:t xml:space="preserve">Tämän lausunnon valmisteluun ovat osallistuneet </w:t>
      </w:r>
      <w:r w:rsidR="00C10481">
        <w:rPr>
          <w:sz w:val="22"/>
          <w:szCs w:val="22"/>
        </w:rPr>
        <w:t>sosiaalihuollon johtava ylitarkastaja Maija Gartman, sosiaalihuollon ylitarkastaja Marja-Leena Alanko</w:t>
      </w:r>
      <w:r w:rsidR="0063098E">
        <w:rPr>
          <w:sz w:val="22"/>
          <w:szCs w:val="22"/>
        </w:rPr>
        <w:t xml:space="preserve">, </w:t>
      </w:r>
      <w:r w:rsidR="0063098E" w:rsidRPr="0063098E">
        <w:rPr>
          <w:sz w:val="22"/>
          <w:szCs w:val="22"/>
        </w:rPr>
        <w:t>sosiaalihuollon ylitarkastaja</w:t>
      </w:r>
      <w:r w:rsidR="0063098E">
        <w:rPr>
          <w:sz w:val="22"/>
          <w:szCs w:val="22"/>
        </w:rPr>
        <w:t xml:space="preserve"> Hanna Kujanpää</w:t>
      </w:r>
      <w:r w:rsidR="00C10481">
        <w:rPr>
          <w:sz w:val="22"/>
          <w:szCs w:val="22"/>
        </w:rPr>
        <w:t xml:space="preserve"> ja </w:t>
      </w:r>
      <w:r w:rsidR="00C10481" w:rsidRPr="00C10481">
        <w:rPr>
          <w:sz w:val="22"/>
          <w:szCs w:val="22"/>
        </w:rPr>
        <w:t>sosiaalihuollon ylitarkastaja</w:t>
      </w:r>
      <w:r w:rsidR="00C10481">
        <w:rPr>
          <w:sz w:val="22"/>
          <w:szCs w:val="22"/>
        </w:rPr>
        <w:t xml:space="preserve"> Jaana Jokiniitty.</w:t>
      </w:r>
    </w:p>
    <w:p w:rsidR="00BB2FCC" w:rsidRDefault="00BB2FCC" w:rsidP="00BB2FCC">
      <w:pPr>
        <w:pStyle w:val="AVIjaELYleipteksti"/>
        <w:spacing w:line="276" w:lineRule="auto"/>
        <w:ind w:left="0"/>
        <w:rPr>
          <w:sz w:val="22"/>
          <w:szCs w:val="22"/>
        </w:rPr>
      </w:pPr>
    </w:p>
    <w:p w:rsidR="00BB2FCC" w:rsidRPr="00C3509A" w:rsidRDefault="00BB2FCC" w:rsidP="00BB2FCC">
      <w:pPr>
        <w:pStyle w:val="AVIjaELYleipteksti"/>
        <w:spacing w:line="276" w:lineRule="auto"/>
        <w:ind w:left="0"/>
        <w:rPr>
          <w:sz w:val="22"/>
          <w:szCs w:val="22"/>
        </w:rPr>
      </w:pPr>
    </w:p>
    <w:p w:rsidR="00BB2FCC" w:rsidRDefault="00BB2FCC" w:rsidP="00BB2FCC">
      <w:pPr>
        <w:pStyle w:val="AVIjaELYleipteksti"/>
        <w:spacing w:after="0"/>
        <w:rPr>
          <w:sz w:val="22"/>
          <w:szCs w:val="22"/>
        </w:rPr>
      </w:pPr>
      <w:r>
        <w:rPr>
          <w:sz w:val="22"/>
          <w:szCs w:val="22"/>
        </w:rPr>
        <w:t>Sosiaalihuoltoyksikön päällikkö,</w:t>
      </w:r>
      <w:r w:rsidRPr="00015096">
        <w:rPr>
          <w:sz w:val="22"/>
          <w:szCs w:val="22"/>
        </w:rPr>
        <w:t xml:space="preserve"> </w:t>
      </w:r>
      <w:r>
        <w:rPr>
          <w:sz w:val="22"/>
          <w:szCs w:val="22"/>
        </w:rPr>
        <w:tab/>
        <w:t>Eija Hynninen-Joensivu</w:t>
      </w:r>
    </w:p>
    <w:p w:rsidR="0063098E" w:rsidRDefault="00BB2FCC" w:rsidP="00BB2FCC">
      <w:pPr>
        <w:pStyle w:val="AVIjaELYleipteksti"/>
        <w:spacing w:after="0"/>
        <w:rPr>
          <w:sz w:val="22"/>
          <w:szCs w:val="22"/>
        </w:rPr>
      </w:pPr>
      <w:r>
        <w:rPr>
          <w:sz w:val="22"/>
          <w:szCs w:val="22"/>
        </w:rPr>
        <w:t xml:space="preserve">sosiaalihuollon johtava ylitarkastaja </w:t>
      </w:r>
    </w:p>
    <w:p w:rsidR="0063098E" w:rsidRDefault="0063098E" w:rsidP="00BB2FCC">
      <w:pPr>
        <w:pStyle w:val="AVIjaELYleipteksti"/>
        <w:spacing w:after="0"/>
        <w:rPr>
          <w:sz w:val="22"/>
          <w:szCs w:val="22"/>
        </w:rPr>
      </w:pPr>
    </w:p>
    <w:p w:rsidR="0063098E" w:rsidRDefault="0063098E" w:rsidP="00BB2FCC">
      <w:pPr>
        <w:pStyle w:val="AVIjaELYleipteksti"/>
        <w:spacing w:after="0"/>
        <w:rPr>
          <w:sz w:val="22"/>
          <w:szCs w:val="22"/>
        </w:rPr>
      </w:pPr>
    </w:p>
    <w:p w:rsidR="0063098E" w:rsidRDefault="0063098E" w:rsidP="00BB2FCC">
      <w:pPr>
        <w:pStyle w:val="AVIjaELYleipteksti"/>
        <w:spacing w:after="0"/>
        <w:rPr>
          <w:sz w:val="22"/>
          <w:szCs w:val="22"/>
        </w:rPr>
      </w:pPr>
    </w:p>
    <w:p w:rsidR="0063098E" w:rsidRDefault="0063098E" w:rsidP="00BB2FCC">
      <w:pPr>
        <w:pStyle w:val="AVIjaELYleipteksti"/>
        <w:spacing w:after="0"/>
        <w:rPr>
          <w:sz w:val="22"/>
          <w:szCs w:val="22"/>
        </w:rPr>
      </w:pPr>
    </w:p>
    <w:p w:rsidR="0063098E" w:rsidRDefault="0063098E" w:rsidP="00BB2FCC">
      <w:pPr>
        <w:pStyle w:val="AVIjaELYleipteksti"/>
        <w:spacing w:after="0"/>
        <w:rPr>
          <w:sz w:val="22"/>
          <w:szCs w:val="22"/>
        </w:rPr>
      </w:pPr>
    </w:p>
    <w:p w:rsidR="00BB2FCC" w:rsidRDefault="0063098E" w:rsidP="0063098E">
      <w:pPr>
        <w:pStyle w:val="AVIjaELYleipteksti"/>
        <w:spacing w:after="0"/>
        <w:ind w:left="1304" w:firstLine="1304"/>
        <w:rPr>
          <w:sz w:val="22"/>
          <w:szCs w:val="22"/>
        </w:rPr>
      </w:pPr>
      <w:r>
        <w:rPr>
          <w:sz w:val="22"/>
          <w:szCs w:val="22"/>
        </w:rPr>
        <w:t>S</w:t>
      </w:r>
      <w:r w:rsidRPr="0063098E">
        <w:rPr>
          <w:sz w:val="22"/>
          <w:szCs w:val="22"/>
        </w:rPr>
        <w:t>osiaalihuollon ylitarkastaja</w:t>
      </w:r>
      <w:r>
        <w:rPr>
          <w:sz w:val="22"/>
          <w:szCs w:val="22"/>
        </w:rPr>
        <w:tab/>
        <w:t>Jaana Jokiniitty</w:t>
      </w:r>
      <w:r w:rsidR="00BB2FCC">
        <w:rPr>
          <w:sz w:val="22"/>
          <w:szCs w:val="22"/>
        </w:rPr>
        <w:tab/>
      </w:r>
    </w:p>
    <w:p w:rsidR="00BB2FCC" w:rsidRPr="00C3509A" w:rsidRDefault="00BB2FCC" w:rsidP="00BB2FCC">
      <w:pPr>
        <w:pStyle w:val="AVIjaELYleipteksti"/>
        <w:ind w:left="0"/>
        <w:rPr>
          <w:sz w:val="22"/>
          <w:szCs w:val="22"/>
        </w:rPr>
      </w:pPr>
      <w:r>
        <w:rPr>
          <w:sz w:val="22"/>
          <w:szCs w:val="22"/>
        </w:rPr>
        <w:tab/>
      </w:r>
      <w:r>
        <w:rPr>
          <w:sz w:val="22"/>
          <w:szCs w:val="22"/>
        </w:rPr>
        <w:tab/>
      </w:r>
    </w:p>
    <w:p w:rsidR="00BB2FCC" w:rsidRDefault="00BB2FCC">
      <w:pPr>
        <w:spacing w:after="0" w:line="240" w:lineRule="auto"/>
        <w:rPr>
          <w:rFonts w:eastAsia="Times New Roman" w:cs="Arial"/>
          <w:lang w:eastAsia="fi-FI"/>
        </w:rPr>
      </w:pPr>
    </w:p>
    <w:p w:rsidR="003E2AE3" w:rsidRDefault="003E2AE3" w:rsidP="00693E8B">
      <w:pPr>
        <w:pStyle w:val="AVIjaELYleipteksti"/>
        <w:spacing w:line="276" w:lineRule="auto"/>
        <w:jc w:val="both"/>
        <w:rPr>
          <w:rFonts w:cs="Arial"/>
          <w:sz w:val="22"/>
          <w:szCs w:val="22"/>
        </w:rPr>
      </w:pPr>
    </w:p>
    <w:p w:rsidR="003E2AE3" w:rsidRDefault="003E2AE3" w:rsidP="00693E8B">
      <w:pPr>
        <w:pStyle w:val="AVIjaELYleipteksti"/>
        <w:spacing w:line="276" w:lineRule="auto"/>
        <w:jc w:val="both"/>
        <w:rPr>
          <w:rFonts w:cs="Arial"/>
          <w:sz w:val="22"/>
          <w:szCs w:val="22"/>
        </w:rPr>
      </w:pPr>
    </w:p>
    <w:p w:rsidR="00C3509A" w:rsidRPr="00C3509A" w:rsidRDefault="00C3509A" w:rsidP="00C65551">
      <w:pPr>
        <w:pStyle w:val="AVIjaELYleipteksti"/>
        <w:rPr>
          <w:sz w:val="22"/>
          <w:szCs w:val="22"/>
        </w:rPr>
      </w:pPr>
    </w:p>
    <w:p w:rsidR="00CC2F34" w:rsidRPr="00B70D8B" w:rsidRDefault="003D13A0" w:rsidP="00B70D8B">
      <w:pPr>
        <w:pStyle w:val="AVIjaELYleipteksti"/>
        <w:spacing w:after="0"/>
        <w:ind w:left="0"/>
        <w:rPr>
          <w:sz w:val="22"/>
          <w:szCs w:val="22"/>
        </w:rPr>
      </w:pPr>
      <w:r>
        <w:rPr>
          <w:sz w:val="22"/>
          <w:szCs w:val="22"/>
        </w:rPr>
        <w:tab/>
      </w:r>
    </w:p>
    <w:p w:rsidR="00CC2F34" w:rsidRDefault="00CC2F34" w:rsidP="00C65551">
      <w:pPr>
        <w:pStyle w:val="AVIjaELYleipteksti"/>
      </w:pPr>
    </w:p>
    <w:p w:rsidR="00280D7F" w:rsidRPr="000309F5" w:rsidRDefault="00280D7F" w:rsidP="00C65551">
      <w:pPr>
        <w:pStyle w:val="AVIjaELYleipteksti"/>
        <w:rPr>
          <w:rStyle w:val="Erottuvaviittaus"/>
          <w:b w:val="0"/>
          <w:bCs w:val="0"/>
          <w:smallCaps w:val="0"/>
          <w:color w:val="auto"/>
          <w:spacing w:val="0"/>
          <w:u w:val="none"/>
        </w:rPr>
      </w:pPr>
    </w:p>
    <w:sectPr w:rsidR="00280D7F" w:rsidRPr="000309F5" w:rsidSect="00F10480">
      <w:headerReference w:type="even" r:id="rId11"/>
      <w:headerReference w:type="default" r:id="rId12"/>
      <w:headerReference w:type="first" r:id="rId13"/>
      <w:footerReference w:type="first" r:id="rId14"/>
      <w:pgSz w:w="11906" w:h="16838"/>
      <w:pgMar w:top="851" w:right="1134" w:bottom="1417" w:left="1134" w:header="567" w:footer="3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D05" w:rsidRDefault="00112D05" w:rsidP="00CC2F34">
      <w:pPr>
        <w:spacing w:after="0" w:line="240" w:lineRule="auto"/>
      </w:pPr>
      <w:r>
        <w:separator/>
      </w:r>
    </w:p>
  </w:endnote>
  <w:endnote w:type="continuationSeparator" w:id="0">
    <w:p w:rsidR="00112D05" w:rsidRDefault="00112D05" w:rsidP="00CC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05" w:rsidRPr="00C65846" w:rsidRDefault="00112D05" w:rsidP="00CC2F34">
    <w:pPr>
      <w:pStyle w:val="AVIalatunniste"/>
      <w:rPr>
        <w:color w:val="000000" w:themeColor="text1"/>
      </w:rPr>
    </w:pPr>
    <w:r w:rsidRPr="00C65846">
      <w:rPr>
        <w:color w:val="000000" w:themeColor="text1"/>
      </w:rPr>
      <w:t>ETELÄ-SUOMEN ALUEHALLINTOVIRASTO</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2785"/>
      <w:gridCol w:w="2227"/>
      <w:gridCol w:w="2404"/>
    </w:tblGrid>
    <w:tr w:rsidR="00112D05" w:rsidRPr="00C65846" w:rsidTr="00C65846">
      <w:trPr>
        <w:trHeight w:hRule="exact" w:val="907"/>
      </w:trPr>
      <w:tc>
        <w:tcPr>
          <w:tcW w:w="2235" w:type="dxa"/>
        </w:tcPr>
        <w:p w:rsidR="00112D05" w:rsidRDefault="00112D05" w:rsidP="004757F1">
          <w:pPr>
            <w:pStyle w:val="AVIalatunniste"/>
            <w:rPr>
              <w:color w:val="000000" w:themeColor="text1"/>
              <w:lang w:val="sv-SE"/>
            </w:rPr>
          </w:pPr>
          <w:r>
            <w:rPr>
              <w:color w:val="000000" w:themeColor="text1"/>
              <w:lang w:val="sv-SE"/>
            </w:rPr>
            <w:t>puh. 0295 016 000</w:t>
          </w:r>
        </w:p>
        <w:p w:rsidR="00112D05" w:rsidRPr="003F6CFA" w:rsidRDefault="00112D05" w:rsidP="00DE2C3D">
          <w:pPr>
            <w:pStyle w:val="AVIalatunniste"/>
            <w:rPr>
              <w:color w:val="000000" w:themeColor="text1"/>
              <w:lang w:val="sv-SE"/>
            </w:rPr>
          </w:pPr>
          <w:r w:rsidRPr="003F6CFA">
            <w:rPr>
              <w:color w:val="000000" w:themeColor="text1"/>
              <w:lang w:val="sv-SE"/>
            </w:rPr>
            <w:t>fax 03 570 8002</w:t>
          </w:r>
        </w:p>
        <w:p w:rsidR="00112D05" w:rsidRPr="003F6CFA" w:rsidRDefault="00112D05" w:rsidP="00DE2C3D">
          <w:pPr>
            <w:pStyle w:val="AVIalatunniste"/>
            <w:rPr>
              <w:color w:val="000000" w:themeColor="text1"/>
              <w:lang w:val="sv-SE"/>
            </w:rPr>
          </w:pPr>
          <w:r w:rsidRPr="003F6CFA">
            <w:rPr>
              <w:color w:val="000000" w:themeColor="text1"/>
              <w:lang w:val="sv-SE"/>
            </w:rPr>
            <w:t>kirjaamo.etela@avi.fi</w:t>
          </w:r>
        </w:p>
        <w:p w:rsidR="00112D05" w:rsidRPr="00C65846" w:rsidRDefault="00112D05" w:rsidP="00DE2C3D">
          <w:pPr>
            <w:pStyle w:val="AVIalatunniste"/>
            <w:rPr>
              <w:color w:val="000000" w:themeColor="text1"/>
            </w:rPr>
          </w:pPr>
          <w:r>
            <w:rPr>
              <w:color w:val="000000" w:themeColor="text1"/>
            </w:rPr>
            <w:t>www.avi.fi</w:t>
          </w:r>
        </w:p>
      </w:tc>
      <w:tc>
        <w:tcPr>
          <w:tcW w:w="2835" w:type="dxa"/>
        </w:tcPr>
        <w:p w:rsidR="00112D05" w:rsidRPr="00C65846" w:rsidRDefault="00112D05" w:rsidP="00DE2C3D">
          <w:pPr>
            <w:pStyle w:val="AVIalatunniste"/>
            <w:rPr>
              <w:color w:val="000000" w:themeColor="text1"/>
            </w:rPr>
          </w:pPr>
          <w:r w:rsidRPr="00C65846">
            <w:rPr>
              <w:color w:val="000000" w:themeColor="text1"/>
            </w:rPr>
            <w:t>Hämeenlinnan päätoimipaikka</w:t>
          </w:r>
        </w:p>
        <w:p w:rsidR="00112D05" w:rsidRPr="00C65846" w:rsidRDefault="00112D05" w:rsidP="00DE2C3D">
          <w:pPr>
            <w:pStyle w:val="AVIalatunniste"/>
            <w:rPr>
              <w:color w:val="000000" w:themeColor="text1"/>
            </w:rPr>
          </w:pPr>
          <w:r w:rsidRPr="00C65846">
            <w:rPr>
              <w:color w:val="000000" w:themeColor="text1"/>
            </w:rPr>
            <w:t>Birger Jaarlin katu 15</w:t>
          </w:r>
        </w:p>
        <w:p w:rsidR="00112D05" w:rsidRPr="00C65846" w:rsidRDefault="00112D05" w:rsidP="00DE2C3D">
          <w:pPr>
            <w:pStyle w:val="AVIalatunniste"/>
            <w:rPr>
              <w:color w:val="000000" w:themeColor="text1"/>
            </w:rPr>
          </w:pPr>
          <w:r w:rsidRPr="00C65846">
            <w:rPr>
              <w:color w:val="000000" w:themeColor="text1"/>
            </w:rPr>
            <w:t>PL 150, 13101 Hämeenlinna</w:t>
          </w:r>
        </w:p>
      </w:tc>
      <w:tc>
        <w:tcPr>
          <w:tcW w:w="2263" w:type="dxa"/>
        </w:tcPr>
        <w:p w:rsidR="00112D05" w:rsidRPr="00C65846" w:rsidRDefault="00112D05" w:rsidP="00DE2C3D">
          <w:pPr>
            <w:pStyle w:val="AVIalatunniste"/>
            <w:rPr>
              <w:color w:val="000000" w:themeColor="text1"/>
            </w:rPr>
          </w:pPr>
          <w:r w:rsidRPr="00C65846">
            <w:rPr>
              <w:color w:val="000000" w:themeColor="text1"/>
            </w:rPr>
            <w:t>Helsingin toimipaikka</w:t>
          </w:r>
        </w:p>
        <w:p w:rsidR="00112D05" w:rsidRPr="00C65846" w:rsidRDefault="00112D05" w:rsidP="00DE2C3D">
          <w:pPr>
            <w:pStyle w:val="AVIalatunniste"/>
            <w:rPr>
              <w:color w:val="000000" w:themeColor="text1"/>
            </w:rPr>
          </w:pPr>
          <w:r w:rsidRPr="00C65846">
            <w:rPr>
              <w:color w:val="000000" w:themeColor="text1"/>
            </w:rPr>
            <w:t>Ratapihantie 9</w:t>
          </w:r>
        </w:p>
        <w:p w:rsidR="00112D05" w:rsidRPr="00C65846" w:rsidRDefault="00112D05" w:rsidP="00DE2C3D">
          <w:pPr>
            <w:pStyle w:val="AVIalatunniste"/>
            <w:rPr>
              <w:color w:val="000000" w:themeColor="text1"/>
            </w:rPr>
          </w:pPr>
          <w:r w:rsidRPr="00C65846">
            <w:rPr>
              <w:color w:val="000000" w:themeColor="text1"/>
            </w:rPr>
            <w:t>PL 110, 00521 Helsinki</w:t>
          </w:r>
        </w:p>
      </w:tc>
      <w:tc>
        <w:tcPr>
          <w:tcW w:w="2445" w:type="dxa"/>
        </w:tcPr>
        <w:p w:rsidR="00112D05" w:rsidRPr="00C65846" w:rsidRDefault="00112D05" w:rsidP="00DE2C3D">
          <w:pPr>
            <w:pStyle w:val="AVIalatunniste"/>
            <w:rPr>
              <w:color w:val="000000" w:themeColor="text1"/>
            </w:rPr>
          </w:pPr>
          <w:r w:rsidRPr="00C65846">
            <w:rPr>
              <w:color w:val="000000" w:themeColor="text1"/>
            </w:rPr>
            <w:t>Kouvolan toimipaikka</w:t>
          </w:r>
        </w:p>
        <w:p w:rsidR="00112D05" w:rsidRPr="00C65846" w:rsidRDefault="00112D05" w:rsidP="00DE2C3D">
          <w:pPr>
            <w:pStyle w:val="AVIalatunniste"/>
            <w:rPr>
              <w:color w:val="000000" w:themeColor="text1"/>
            </w:rPr>
          </w:pPr>
          <w:r>
            <w:rPr>
              <w:color w:val="000000" w:themeColor="text1"/>
            </w:rPr>
            <w:t>Kauppamiehenkatu 4</w:t>
          </w:r>
        </w:p>
        <w:p w:rsidR="00112D05" w:rsidRPr="00C65846" w:rsidRDefault="00112D05" w:rsidP="00DE2C3D">
          <w:pPr>
            <w:pStyle w:val="AVIalatunniste"/>
            <w:rPr>
              <w:color w:val="000000" w:themeColor="text1"/>
            </w:rPr>
          </w:pPr>
          <w:r w:rsidRPr="00C65846">
            <w:rPr>
              <w:color w:val="000000" w:themeColor="text1"/>
            </w:rPr>
            <w:t>PL 301, 45101 Kouvola</w:t>
          </w:r>
        </w:p>
      </w:tc>
    </w:tr>
  </w:tbl>
  <w:p w:rsidR="00112D05" w:rsidRDefault="00112D05" w:rsidP="008F56BB">
    <w:pPr>
      <w:pStyle w:val="AVI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D05" w:rsidRDefault="00112D05" w:rsidP="00CC2F34">
      <w:pPr>
        <w:spacing w:after="0" w:line="240" w:lineRule="auto"/>
      </w:pPr>
      <w:r>
        <w:separator/>
      </w:r>
    </w:p>
  </w:footnote>
  <w:footnote w:type="continuationSeparator" w:id="0">
    <w:p w:rsidR="00112D05" w:rsidRDefault="00112D05" w:rsidP="00CC2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05" w:rsidRDefault="00D614DB">
    <w:pPr>
      <w:pStyle w:val="Yltunniste"/>
    </w:pPr>
    <w:r>
      <w:rPr>
        <w:noProof/>
        <w:lang w:eastAsia="fi-FI"/>
      </w:rPr>
      <w:pict w14:anchorId="69053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282" o:spid="_x0000_s1032" type="#_x0000_t75" style="position:absolute;margin-left:0;margin-top:0;width:595.2pt;height:841.9pt;z-index:-251655168;mso-position-horizontal:center;mso-position-horizontal-relative:margin;mso-position-vertical:center;mso-position-vertical-relative:margin" o:allowincell="f">
          <v:imagedata r:id="rId1" o:title="kirjelomakepohjat_logolla"/>
          <w10:wrap anchorx="margin" anchory="margin"/>
        </v:shape>
      </w:pict>
    </w:r>
    <w:r>
      <w:rPr>
        <w:noProof/>
        <w:lang w:eastAsia="fi-FI"/>
      </w:rPr>
      <w:pict w14:anchorId="0834CD93">
        <v:shape id="WordPictureWatermark13282259" o:spid="_x0000_s1026" type="#_x0000_t75" style="position:absolute;margin-left:0;margin-top:0;width:595.2pt;height:841.9pt;z-index:-251657216;mso-position-horizontal:center;mso-position-horizontal-relative:margin;mso-position-vertical:center;mso-position-vertical-relative:margin" o:allowincell="f">
          <v:imagedata r:id="rId1" o:title="kirjelomakepohjat_logoll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sz w:val="22"/>
      </w:rPr>
      <w:id w:val="250395305"/>
      <w:docPartObj>
        <w:docPartGallery w:val="Page Numbers (Top of Page)"/>
        <w:docPartUnique/>
      </w:docPartObj>
    </w:sdtPr>
    <w:sdtEndPr/>
    <w:sdtContent>
      <w:tbl>
        <w:tblPr>
          <w:tblStyle w:val="TaulukkoRuudukko"/>
          <w:tblW w:w="3046" w:type="dxa"/>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22"/>
        </w:tblGrid>
        <w:tr w:rsidR="00112D05" w:rsidRPr="0003283D" w:rsidTr="003C0B24">
          <w:trPr>
            <w:trHeight w:val="340"/>
          </w:trPr>
          <w:tc>
            <w:tcPr>
              <w:tcW w:w="2580" w:type="dxa"/>
            </w:tcPr>
            <w:p w:rsidR="00112D05" w:rsidRPr="0003283D" w:rsidRDefault="00112D05" w:rsidP="007B2288">
              <w:pPr>
                <w:pStyle w:val="Yltunniste"/>
                <w:rPr>
                  <w:color w:val="000000" w:themeColor="text1"/>
                  <w:sz w:val="22"/>
                </w:rPr>
              </w:pPr>
              <w:r>
                <w:rPr>
                  <w:rFonts w:ascii="Calibri" w:hAnsi="Calibri" w:cs="Calibri"/>
                  <w:color w:val="1F497D"/>
                  <w:sz w:val="22"/>
                </w:rPr>
                <w:t>ESAVI/</w:t>
              </w:r>
              <w:r w:rsidR="007B2288">
                <w:rPr>
                  <w:rFonts w:ascii="Calibri" w:hAnsi="Calibri" w:cs="Calibri"/>
                  <w:color w:val="1F497D"/>
                  <w:sz w:val="22"/>
                </w:rPr>
                <w:t>9487/</w:t>
              </w:r>
              <w:r>
                <w:rPr>
                  <w:rFonts w:ascii="Calibri" w:hAnsi="Calibri" w:cs="Calibri"/>
                  <w:color w:val="1F497D"/>
                  <w:sz w:val="22"/>
                </w:rPr>
                <w:t>05.06.00/201</w:t>
              </w:r>
              <w:r w:rsidR="00C10481">
                <w:rPr>
                  <w:rFonts w:ascii="Calibri" w:hAnsi="Calibri" w:cs="Calibri"/>
                  <w:color w:val="1F497D"/>
                  <w:sz w:val="22"/>
                </w:rPr>
                <w:t>6</w:t>
              </w:r>
            </w:p>
          </w:tc>
          <w:tc>
            <w:tcPr>
              <w:tcW w:w="466" w:type="dxa"/>
            </w:tcPr>
            <w:p w:rsidR="00112D05" w:rsidRPr="0003283D" w:rsidRDefault="00DB6766" w:rsidP="003C0B24">
              <w:pPr>
                <w:pStyle w:val="Yltunniste"/>
                <w:rPr>
                  <w:color w:val="000000" w:themeColor="text1"/>
                  <w:sz w:val="22"/>
                </w:rPr>
              </w:pPr>
              <w:r w:rsidRPr="0003283D">
                <w:rPr>
                  <w:color w:val="000000" w:themeColor="text1"/>
                  <w:sz w:val="22"/>
                </w:rPr>
                <w:fldChar w:fldCharType="begin"/>
              </w:r>
              <w:r w:rsidR="00112D05" w:rsidRPr="0003283D">
                <w:rPr>
                  <w:color w:val="000000" w:themeColor="text1"/>
                  <w:sz w:val="22"/>
                </w:rPr>
                <w:instrText xml:space="preserve"> PAGE </w:instrText>
              </w:r>
              <w:r w:rsidRPr="0003283D">
                <w:rPr>
                  <w:color w:val="000000" w:themeColor="text1"/>
                  <w:sz w:val="22"/>
                </w:rPr>
                <w:fldChar w:fldCharType="separate"/>
              </w:r>
              <w:r w:rsidR="00D614DB">
                <w:rPr>
                  <w:noProof/>
                  <w:color w:val="000000" w:themeColor="text1"/>
                  <w:sz w:val="22"/>
                </w:rPr>
                <w:t>5</w:t>
              </w:r>
              <w:r w:rsidRPr="0003283D">
                <w:rPr>
                  <w:color w:val="000000" w:themeColor="text1"/>
                  <w:sz w:val="22"/>
                </w:rPr>
                <w:fldChar w:fldCharType="end"/>
              </w:r>
              <w:r w:rsidR="00112D05" w:rsidRPr="0003283D">
                <w:rPr>
                  <w:color w:val="000000" w:themeColor="text1"/>
                  <w:sz w:val="22"/>
                </w:rPr>
                <w:t>/</w:t>
              </w:r>
              <w:r w:rsidRPr="0003283D">
                <w:rPr>
                  <w:color w:val="000000" w:themeColor="text1"/>
                  <w:sz w:val="22"/>
                </w:rPr>
                <w:fldChar w:fldCharType="begin"/>
              </w:r>
              <w:r w:rsidR="00112D05" w:rsidRPr="0003283D">
                <w:rPr>
                  <w:color w:val="000000" w:themeColor="text1"/>
                  <w:sz w:val="22"/>
                </w:rPr>
                <w:instrText xml:space="preserve"> NUMPAGES  </w:instrText>
              </w:r>
              <w:r w:rsidRPr="0003283D">
                <w:rPr>
                  <w:color w:val="000000" w:themeColor="text1"/>
                  <w:sz w:val="22"/>
                </w:rPr>
                <w:fldChar w:fldCharType="separate"/>
              </w:r>
              <w:r w:rsidR="00D614DB">
                <w:rPr>
                  <w:noProof/>
                  <w:color w:val="000000" w:themeColor="text1"/>
                  <w:sz w:val="22"/>
                </w:rPr>
                <w:t>5</w:t>
              </w:r>
              <w:r w:rsidRPr="0003283D">
                <w:rPr>
                  <w:color w:val="000000" w:themeColor="text1"/>
                  <w:sz w:val="22"/>
                </w:rPr>
                <w:fldChar w:fldCharType="end"/>
              </w:r>
            </w:p>
          </w:tc>
        </w:tr>
      </w:tbl>
      <w:p w:rsidR="00112D05" w:rsidRPr="00033C1C" w:rsidRDefault="00D614DB" w:rsidP="00F10480">
        <w:pPr>
          <w:tabs>
            <w:tab w:val="left" w:pos="6237"/>
            <w:tab w:val="right" w:pos="9498"/>
          </w:tabs>
          <w:ind w:right="-1"/>
          <w:rPr>
            <w:color w:val="000000" w:themeColor="text1"/>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6" w:type="dxa"/>
      <w:tblInd w:w="-459" w:type="dxa"/>
      <w:tblLayout w:type="fixed"/>
      <w:tblLook w:val="01E0" w:firstRow="1" w:lastRow="1" w:firstColumn="1" w:lastColumn="1" w:noHBand="0" w:noVBand="0"/>
    </w:tblPr>
    <w:tblGrid>
      <w:gridCol w:w="10690"/>
      <w:gridCol w:w="236"/>
    </w:tblGrid>
    <w:tr w:rsidR="00112D05" w:rsidRPr="007C770B" w:rsidTr="008F56BB">
      <w:trPr>
        <w:trHeight w:val="1535"/>
      </w:trPr>
      <w:tc>
        <w:tcPr>
          <w:tcW w:w="10690" w:type="dxa"/>
          <w:tcMar>
            <w:top w:w="28" w:type="dxa"/>
            <w:bottom w:w="28" w:type="dxa"/>
          </w:tcMar>
        </w:tcPr>
        <w:tbl>
          <w:tblPr>
            <w:tblpPr w:leftFromText="142" w:rightFromText="142" w:vertAnchor="text" w:horzAnchor="margin" w:tblpXSpec="center" w:tblpY="1"/>
            <w:tblOverlap w:val="never"/>
            <w:tblW w:w="9527" w:type="dxa"/>
            <w:tblLayout w:type="fixed"/>
            <w:tblCellMar>
              <w:left w:w="0" w:type="dxa"/>
              <w:right w:w="0" w:type="dxa"/>
            </w:tblCellMar>
            <w:tblLook w:val="01E0" w:firstRow="1" w:lastRow="1" w:firstColumn="1" w:lastColumn="1" w:noHBand="0" w:noVBand="0"/>
          </w:tblPr>
          <w:tblGrid>
            <w:gridCol w:w="5245"/>
            <w:gridCol w:w="1701"/>
            <w:gridCol w:w="2581"/>
          </w:tblGrid>
          <w:tr w:rsidR="00112D05" w:rsidRPr="006C00E2" w:rsidTr="00F50CE4">
            <w:trPr>
              <w:trHeight w:hRule="exact" w:val="340"/>
            </w:trPr>
            <w:tc>
              <w:tcPr>
                <w:tcW w:w="5245" w:type="dxa"/>
                <w:vAlign w:val="bottom"/>
              </w:tcPr>
              <w:p w:rsidR="00112D05" w:rsidRPr="006C00E2" w:rsidRDefault="00112D05" w:rsidP="001368AF">
                <w:pPr>
                  <w:pStyle w:val="Yltunniste"/>
                  <w:rPr>
                    <w:color w:val="365F91" w:themeColor="accent1" w:themeShade="BF"/>
                  </w:rPr>
                </w:pPr>
              </w:p>
            </w:tc>
            <w:tc>
              <w:tcPr>
                <w:tcW w:w="1701" w:type="dxa"/>
              </w:tcPr>
              <w:p w:rsidR="00112D05" w:rsidRPr="006C00E2" w:rsidRDefault="00112D05" w:rsidP="003C0B24">
                <w:pPr>
                  <w:pStyle w:val="Yltunniste"/>
                  <w:rPr>
                    <w:b/>
                    <w:color w:val="365F91" w:themeColor="accent1" w:themeShade="BF"/>
                    <w:sz w:val="22"/>
                  </w:rPr>
                </w:pPr>
                <w:r>
                  <w:rPr>
                    <w:b/>
                    <w:color w:val="365F91" w:themeColor="accent1" w:themeShade="BF"/>
                    <w:sz w:val="22"/>
                  </w:rPr>
                  <w:t>LAUSUNTO</w:t>
                </w:r>
              </w:p>
            </w:tc>
            <w:tc>
              <w:tcPr>
                <w:tcW w:w="2581" w:type="dxa"/>
              </w:tcPr>
              <w:p w:rsidR="00112D05" w:rsidRPr="006C00E2" w:rsidRDefault="00112D05" w:rsidP="003C0B24">
                <w:pPr>
                  <w:pStyle w:val="Yltunniste"/>
                  <w:rPr>
                    <w:color w:val="365F91" w:themeColor="accent1" w:themeShade="BF"/>
                    <w:sz w:val="22"/>
                  </w:rPr>
                </w:pPr>
              </w:p>
            </w:tc>
          </w:tr>
          <w:tr w:rsidR="00112D05" w:rsidRPr="006C00E2" w:rsidTr="00F50CE4">
            <w:trPr>
              <w:trHeight w:hRule="exact" w:val="340"/>
            </w:trPr>
            <w:tc>
              <w:tcPr>
                <w:tcW w:w="5245" w:type="dxa"/>
                <w:vAlign w:val="bottom"/>
              </w:tcPr>
              <w:p w:rsidR="00112D05" w:rsidRPr="006C00E2" w:rsidRDefault="00112D05" w:rsidP="00156468">
                <w:pPr>
                  <w:pStyle w:val="Yltunniste"/>
                  <w:ind w:left="907"/>
                  <w:rPr>
                    <w:color w:val="365F91" w:themeColor="accent1" w:themeShade="BF"/>
                    <w:sz w:val="20"/>
                    <w:szCs w:val="20"/>
                  </w:rPr>
                </w:pPr>
              </w:p>
            </w:tc>
            <w:tc>
              <w:tcPr>
                <w:tcW w:w="1701" w:type="dxa"/>
                <w:vAlign w:val="bottom"/>
              </w:tcPr>
              <w:p w:rsidR="00112D05" w:rsidRPr="006C00E2" w:rsidRDefault="00112D05" w:rsidP="00A3592B">
                <w:pPr>
                  <w:pStyle w:val="Yltunniste"/>
                  <w:rPr>
                    <w:color w:val="365F91" w:themeColor="accent1" w:themeShade="BF"/>
                    <w:sz w:val="22"/>
                  </w:rPr>
                </w:pPr>
              </w:p>
            </w:tc>
            <w:tc>
              <w:tcPr>
                <w:tcW w:w="2581" w:type="dxa"/>
              </w:tcPr>
              <w:p w:rsidR="00112D05" w:rsidRPr="006C00E2" w:rsidRDefault="00112D05" w:rsidP="003C0B24">
                <w:pPr>
                  <w:pStyle w:val="Yltunniste"/>
                  <w:rPr>
                    <w:color w:val="365F91" w:themeColor="accent1" w:themeShade="BF"/>
                    <w:sz w:val="22"/>
                  </w:rPr>
                </w:pPr>
              </w:p>
            </w:tc>
          </w:tr>
          <w:tr w:rsidR="00112D05" w:rsidRPr="00F50CE4" w:rsidTr="00F50CE4">
            <w:trPr>
              <w:trHeight w:hRule="exact" w:val="340"/>
            </w:trPr>
            <w:tc>
              <w:tcPr>
                <w:tcW w:w="5245" w:type="dxa"/>
                <w:vAlign w:val="center"/>
              </w:tcPr>
              <w:p w:rsidR="00112D05" w:rsidRPr="003A222E" w:rsidRDefault="00112D05" w:rsidP="00126208">
                <w:pPr>
                  <w:pStyle w:val="Yltunniste"/>
                  <w:ind w:left="907"/>
                  <w:rPr>
                    <w:color w:val="365F91" w:themeColor="accent1" w:themeShade="BF"/>
                    <w:sz w:val="20"/>
                    <w:szCs w:val="20"/>
                  </w:rPr>
                </w:pPr>
                <w:r w:rsidRPr="003A222E">
                  <w:rPr>
                    <w:color w:val="365F91" w:themeColor="accent1" w:themeShade="BF"/>
                    <w:sz w:val="20"/>
                    <w:szCs w:val="20"/>
                  </w:rPr>
                  <w:t>Etelä-Suomi</w:t>
                </w:r>
              </w:p>
            </w:tc>
            <w:tc>
              <w:tcPr>
                <w:tcW w:w="1701" w:type="dxa"/>
              </w:tcPr>
              <w:p w:rsidR="00112D05" w:rsidRPr="00F50CE4" w:rsidRDefault="00314020" w:rsidP="001A432A">
                <w:pPr>
                  <w:pStyle w:val="Yltunniste"/>
                  <w:rPr>
                    <w:color w:val="365F91" w:themeColor="accent1" w:themeShade="BF"/>
                    <w:sz w:val="20"/>
                    <w:szCs w:val="20"/>
                  </w:rPr>
                </w:pPr>
                <w:r>
                  <w:rPr>
                    <w:color w:val="365F91" w:themeColor="accent1" w:themeShade="BF"/>
                    <w:sz w:val="20"/>
                    <w:szCs w:val="20"/>
                  </w:rPr>
                  <w:t>2</w:t>
                </w:r>
                <w:r w:rsidR="001A432A">
                  <w:rPr>
                    <w:color w:val="365F91" w:themeColor="accent1" w:themeShade="BF"/>
                    <w:sz w:val="20"/>
                    <w:szCs w:val="20"/>
                  </w:rPr>
                  <w:t>8</w:t>
                </w:r>
                <w:r>
                  <w:rPr>
                    <w:color w:val="365F91" w:themeColor="accent1" w:themeShade="BF"/>
                    <w:sz w:val="20"/>
                    <w:szCs w:val="20"/>
                  </w:rPr>
                  <w:t>.10.2016</w:t>
                </w:r>
              </w:p>
            </w:tc>
            <w:tc>
              <w:tcPr>
                <w:tcW w:w="2581" w:type="dxa"/>
              </w:tcPr>
              <w:p w:rsidR="00112D05" w:rsidRPr="00F50CE4" w:rsidRDefault="00112D05" w:rsidP="00F50CE4">
                <w:pPr>
                  <w:rPr>
                    <w:sz w:val="20"/>
                    <w:szCs w:val="20"/>
                  </w:rPr>
                </w:pPr>
                <w:r w:rsidRPr="00F50CE4">
                  <w:rPr>
                    <w:color w:val="1F497D"/>
                    <w:sz w:val="20"/>
                    <w:szCs w:val="20"/>
                  </w:rPr>
                  <w:t>ESAVI/</w:t>
                </w:r>
                <w:r w:rsidR="007B2288">
                  <w:rPr>
                    <w:color w:val="1F497D"/>
                    <w:sz w:val="20"/>
                    <w:szCs w:val="20"/>
                  </w:rPr>
                  <w:t>9487/0</w:t>
                </w:r>
                <w:r w:rsidRPr="00F50CE4">
                  <w:rPr>
                    <w:color w:val="1F497D"/>
                    <w:sz w:val="20"/>
                    <w:szCs w:val="20"/>
                  </w:rPr>
                  <w:t>5.06.00/201</w:t>
                </w:r>
                <w:r w:rsidR="00314020">
                  <w:rPr>
                    <w:color w:val="1F497D"/>
                    <w:sz w:val="20"/>
                    <w:szCs w:val="20"/>
                  </w:rPr>
                  <w:t>6</w:t>
                </w:r>
              </w:p>
              <w:p w:rsidR="00112D05" w:rsidRPr="00F50CE4" w:rsidRDefault="00112D05" w:rsidP="003C0B24">
                <w:pPr>
                  <w:pStyle w:val="Yltunniste"/>
                  <w:rPr>
                    <w:color w:val="365F91" w:themeColor="accent1" w:themeShade="BF"/>
                    <w:sz w:val="20"/>
                    <w:szCs w:val="20"/>
                  </w:rPr>
                </w:pPr>
              </w:p>
            </w:tc>
          </w:tr>
          <w:tr w:rsidR="00112D05" w:rsidRPr="006C00E2" w:rsidTr="00F50CE4">
            <w:trPr>
              <w:trHeight w:hRule="exact" w:val="340"/>
            </w:trPr>
            <w:tc>
              <w:tcPr>
                <w:tcW w:w="5245" w:type="dxa"/>
              </w:tcPr>
              <w:p w:rsidR="00112D05" w:rsidRPr="006C00E2" w:rsidRDefault="00112D05" w:rsidP="00126208">
                <w:pPr>
                  <w:pStyle w:val="Yltunniste"/>
                  <w:ind w:left="907"/>
                  <w:rPr>
                    <w:color w:val="365F91" w:themeColor="accent1" w:themeShade="BF"/>
                    <w:sz w:val="20"/>
                    <w:szCs w:val="20"/>
                  </w:rPr>
                </w:pPr>
                <w:r w:rsidRPr="006C00E2">
                  <w:rPr>
                    <w:color w:val="365F91" w:themeColor="accent1" w:themeShade="BF"/>
                    <w:sz w:val="20"/>
                    <w:szCs w:val="20"/>
                  </w:rPr>
                  <w:t>Peruspalvelut, oikeusturva ja luvat -vastuualue</w:t>
                </w:r>
              </w:p>
            </w:tc>
            <w:tc>
              <w:tcPr>
                <w:tcW w:w="1701" w:type="dxa"/>
                <w:vAlign w:val="bottom"/>
              </w:tcPr>
              <w:p w:rsidR="00112D05" w:rsidRPr="006C00E2" w:rsidRDefault="00112D05" w:rsidP="00A3592B">
                <w:pPr>
                  <w:pStyle w:val="Yltunniste"/>
                  <w:rPr>
                    <w:color w:val="365F91" w:themeColor="accent1" w:themeShade="BF"/>
                    <w:sz w:val="20"/>
                    <w:szCs w:val="20"/>
                  </w:rPr>
                </w:pPr>
              </w:p>
            </w:tc>
            <w:tc>
              <w:tcPr>
                <w:tcW w:w="2581" w:type="dxa"/>
                <w:vAlign w:val="bottom"/>
              </w:tcPr>
              <w:p w:rsidR="00112D05" w:rsidRPr="006C00E2" w:rsidRDefault="00112D05" w:rsidP="00A3592B">
                <w:pPr>
                  <w:pStyle w:val="Yltunniste"/>
                  <w:rPr>
                    <w:color w:val="365F91" w:themeColor="accent1" w:themeShade="BF"/>
                    <w:sz w:val="20"/>
                    <w:szCs w:val="20"/>
                  </w:rPr>
                </w:pPr>
              </w:p>
            </w:tc>
          </w:tr>
        </w:tbl>
        <w:p w:rsidR="00112D05" w:rsidRPr="006C00E2" w:rsidRDefault="00112D05" w:rsidP="00516D5F">
          <w:pPr>
            <w:pStyle w:val="Yltunniste"/>
            <w:rPr>
              <w:rFonts w:cs="Arial"/>
              <w:color w:val="365F91" w:themeColor="accent1" w:themeShade="BF"/>
            </w:rPr>
          </w:pPr>
        </w:p>
      </w:tc>
      <w:tc>
        <w:tcPr>
          <w:tcW w:w="236" w:type="dxa"/>
          <w:tcMar>
            <w:top w:w="28" w:type="dxa"/>
            <w:bottom w:w="28" w:type="dxa"/>
          </w:tcMar>
        </w:tcPr>
        <w:p w:rsidR="00112D05" w:rsidRPr="007C770B" w:rsidRDefault="00112D05" w:rsidP="00516D5F">
          <w:pPr>
            <w:jc w:val="right"/>
            <w:rPr>
              <w:rFonts w:cs="Arial"/>
            </w:rPr>
          </w:pPr>
        </w:p>
        <w:p w:rsidR="00112D05" w:rsidRPr="007C770B" w:rsidRDefault="00112D05" w:rsidP="00516D5F">
          <w:pPr>
            <w:pStyle w:val="Yltunniste"/>
            <w:jc w:val="right"/>
            <w:rPr>
              <w:rFonts w:cs="Arial"/>
            </w:rPr>
          </w:pPr>
        </w:p>
      </w:tc>
    </w:tr>
  </w:tbl>
  <w:p w:rsidR="00112D05" w:rsidRDefault="00D614DB">
    <w:pPr>
      <w:pStyle w:val="Yltunniste"/>
    </w:pPr>
    <w:r>
      <w:rPr>
        <w:noProof/>
        <w:color w:val="365F91" w:themeColor="accent1" w:themeShade="BF"/>
        <w:lang w:eastAsia="fi-FI"/>
      </w:rPr>
      <w:pict w14:anchorId="4A212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281" o:spid="_x0000_s1033" type="#_x0000_t75" style="position:absolute;margin-left:-56.65pt;margin-top:-118.25pt;width:595.2pt;height:841.9pt;z-index:-251656192;mso-position-horizontal-relative:margin;mso-position-vertical-relative:margin" o:allowincell="f">
          <v:imagedata r:id="rId1" o:title="kirjelomakepohjat_logoll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36B0"/>
    <w:multiLevelType w:val="hybridMultilevel"/>
    <w:tmpl w:val="9CC0DECC"/>
    <w:lvl w:ilvl="0" w:tplc="A76C4752">
      <w:start w:val="42"/>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5AC5135A"/>
    <w:multiLevelType w:val="hybridMultilevel"/>
    <w:tmpl w:val="F2425B1E"/>
    <w:lvl w:ilvl="0" w:tplc="586EFF68">
      <w:start w:val="42"/>
      <w:numFmt w:val="bullet"/>
      <w:lvlText w:val="-"/>
      <w:lvlJc w:val="left"/>
      <w:pPr>
        <w:ind w:left="3328" w:hanging="360"/>
      </w:pPr>
      <w:rPr>
        <w:rFonts w:ascii="Arial" w:eastAsia="Times New Roman" w:hAnsi="Arial" w:cs="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657B671B"/>
    <w:multiLevelType w:val="hybridMultilevel"/>
    <w:tmpl w:val="3A400B74"/>
    <w:lvl w:ilvl="0" w:tplc="589CB4F2">
      <w:start w:val="42"/>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DC"/>
    <w:rsid w:val="00015096"/>
    <w:rsid w:val="00024B53"/>
    <w:rsid w:val="000309F5"/>
    <w:rsid w:val="0003283D"/>
    <w:rsid w:val="00033C1C"/>
    <w:rsid w:val="00035522"/>
    <w:rsid w:val="0004694B"/>
    <w:rsid w:val="00063D8E"/>
    <w:rsid w:val="00071577"/>
    <w:rsid w:val="000B1C30"/>
    <w:rsid w:val="000B3745"/>
    <w:rsid w:val="000B4242"/>
    <w:rsid w:val="000D4B72"/>
    <w:rsid w:val="000E1DE3"/>
    <w:rsid w:val="000E2EB8"/>
    <w:rsid w:val="000E6DD2"/>
    <w:rsid w:val="000F76B2"/>
    <w:rsid w:val="00104B1D"/>
    <w:rsid w:val="00110ADD"/>
    <w:rsid w:val="00112D05"/>
    <w:rsid w:val="00126208"/>
    <w:rsid w:val="00130EE9"/>
    <w:rsid w:val="001368AF"/>
    <w:rsid w:val="0014210F"/>
    <w:rsid w:val="0014229E"/>
    <w:rsid w:val="00154C3A"/>
    <w:rsid w:val="00156468"/>
    <w:rsid w:val="00157D9A"/>
    <w:rsid w:val="00160162"/>
    <w:rsid w:val="00162929"/>
    <w:rsid w:val="001A432A"/>
    <w:rsid w:val="001B165A"/>
    <w:rsid w:val="001B48BE"/>
    <w:rsid w:val="001C2179"/>
    <w:rsid w:val="001E3651"/>
    <w:rsid w:val="001F5B61"/>
    <w:rsid w:val="00212254"/>
    <w:rsid w:val="0021742D"/>
    <w:rsid w:val="0023129E"/>
    <w:rsid w:val="002320AC"/>
    <w:rsid w:val="002516DC"/>
    <w:rsid w:val="0025749C"/>
    <w:rsid w:val="00280D7F"/>
    <w:rsid w:val="00285686"/>
    <w:rsid w:val="00286D2C"/>
    <w:rsid w:val="002A0507"/>
    <w:rsid w:val="002C749D"/>
    <w:rsid w:val="002C7ADC"/>
    <w:rsid w:val="002D3D05"/>
    <w:rsid w:val="002E2D65"/>
    <w:rsid w:val="002E32FF"/>
    <w:rsid w:val="002E6B21"/>
    <w:rsid w:val="002F5D8A"/>
    <w:rsid w:val="00312C25"/>
    <w:rsid w:val="00314020"/>
    <w:rsid w:val="00317F53"/>
    <w:rsid w:val="00330CB5"/>
    <w:rsid w:val="00365478"/>
    <w:rsid w:val="00371299"/>
    <w:rsid w:val="0037517A"/>
    <w:rsid w:val="003A222E"/>
    <w:rsid w:val="003A5E3B"/>
    <w:rsid w:val="003B14A8"/>
    <w:rsid w:val="003C0B24"/>
    <w:rsid w:val="003D13A0"/>
    <w:rsid w:val="003E2AE3"/>
    <w:rsid w:val="003F1F86"/>
    <w:rsid w:val="003F435C"/>
    <w:rsid w:val="003F67C8"/>
    <w:rsid w:val="003F6CFA"/>
    <w:rsid w:val="00405421"/>
    <w:rsid w:val="004067C6"/>
    <w:rsid w:val="00410C13"/>
    <w:rsid w:val="00410FBE"/>
    <w:rsid w:val="00420B19"/>
    <w:rsid w:val="00423B30"/>
    <w:rsid w:val="0043374E"/>
    <w:rsid w:val="004371AD"/>
    <w:rsid w:val="0046321B"/>
    <w:rsid w:val="004757F1"/>
    <w:rsid w:val="00485ADC"/>
    <w:rsid w:val="004A0F80"/>
    <w:rsid w:val="004A53F2"/>
    <w:rsid w:val="004F7C7C"/>
    <w:rsid w:val="00516D5F"/>
    <w:rsid w:val="00524088"/>
    <w:rsid w:val="00524E84"/>
    <w:rsid w:val="005331D3"/>
    <w:rsid w:val="00535B31"/>
    <w:rsid w:val="00536F5F"/>
    <w:rsid w:val="005375A9"/>
    <w:rsid w:val="00560FA9"/>
    <w:rsid w:val="00585242"/>
    <w:rsid w:val="0059269B"/>
    <w:rsid w:val="00592B87"/>
    <w:rsid w:val="00596026"/>
    <w:rsid w:val="00596BB4"/>
    <w:rsid w:val="005B0A68"/>
    <w:rsid w:val="005B5369"/>
    <w:rsid w:val="005B701B"/>
    <w:rsid w:val="005C6126"/>
    <w:rsid w:val="005E30DF"/>
    <w:rsid w:val="005E7C07"/>
    <w:rsid w:val="0063098E"/>
    <w:rsid w:val="0063199D"/>
    <w:rsid w:val="00633C0E"/>
    <w:rsid w:val="006449DF"/>
    <w:rsid w:val="00646C7C"/>
    <w:rsid w:val="00653DA4"/>
    <w:rsid w:val="00655097"/>
    <w:rsid w:val="00661B30"/>
    <w:rsid w:val="00693E8B"/>
    <w:rsid w:val="006A2A72"/>
    <w:rsid w:val="006C00E2"/>
    <w:rsid w:val="006E1430"/>
    <w:rsid w:val="006E400B"/>
    <w:rsid w:val="006F1140"/>
    <w:rsid w:val="007022E9"/>
    <w:rsid w:val="007103A0"/>
    <w:rsid w:val="007158F8"/>
    <w:rsid w:val="00723E89"/>
    <w:rsid w:val="0073167D"/>
    <w:rsid w:val="00742B23"/>
    <w:rsid w:val="0074347D"/>
    <w:rsid w:val="007561AF"/>
    <w:rsid w:val="00765586"/>
    <w:rsid w:val="0077511C"/>
    <w:rsid w:val="00797CB9"/>
    <w:rsid w:val="007A11F2"/>
    <w:rsid w:val="007A2FE0"/>
    <w:rsid w:val="007B2288"/>
    <w:rsid w:val="007E3545"/>
    <w:rsid w:val="00806B48"/>
    <w:rsid w:val="00820CC9"/>
    <w:rsid w:val="008334CE"/>
    <w:rsid w:val="00837426"/>
    <w:rsid w:val="008466F6"/>
    <w:rsid w:val="00850F80"/>
    <w:rsid w:val="00855DDA"/>
    <w:rsid w:val="00857E8D"/>
    <w:rsid w:val="00864DD9"/>
    <w:rsid w:val="0089239C"/>
    <w:rsid w:val="008A1F45"/>
    <w:rsid w:val="008B4415"/>
    <w:rsid w:val="008E6173"/>
    <w:rsid w:val="008F56BB"/>
    <w:rsid w:val="008F7387"/>
    <w:rsid w:val="009106CA"/>
    <w:rsid w:val="0091703E"/>
    <w:rsid w:val="0093427D"/>
    <w:rsid w:val="0094018B"/>
    <w:rsid w:val="009841D3"/>
    <w:rsid w:val="00986188"/>
    <w:rsid w:val="009917C8"/>
    <w:rsid w:val="009944BD"/>
    <w:rsid w:val="0099646D"/>
    <w:rsid w:val="00996BA6"/>
    <w:rsid w:val="009A06CA"/>
    <w:rsid w:val="009B71F4"/>
    <w:rsid w:val="009B7A5B"/>
    <w:rsid w:val="009D27B5"/>
    <w:rsid w:val="009D34D6"/>
    <w:rsid w:val="009D4318"/>
    <w:rsid w:val="009D66D0"/>
    <w:rsid w:val="009F003B"/>
    <w:rsid w:val="00A3592B"/>
    <w:rsid w:val="00A4433B"/>
    <w:rsid w:val="00A51D25"/>
    <w:rsid w:val="00A530D1"/>
    <w:rsid w:val="00A61F6B"/>
    <w:rsid w:val="00A91980"/>
    <w:rsid w:val="00A9335E"/>
    <w:rsid w:val="00AB2910"/>
    <w:rsid w:val="00AC2967"/>
    <w:rsid w:val="00AC713F"/>
    <w:rsid w:val="00AC797E"/>
    <w:rsid w:val="00AD24D8"/>
    <w:rsid w:val="00AE2EBD"/>
    <w:rsid w:val="00AE2FD1"/>
    <w:rsid w:val="00AE4CD1"/>
    <w:rsid w:val="00B1687B"/>
    <w:rsid w:val="00B210FB"/>
    <w:rsid w:val="00B2295A"/>
    <w:rsid w:val="00B37AA0"/>
    <w:rsid w:val="00B404E9"/>
    <w:rsid w:val="00B54255"/>
    <w:rsid w:val="00B551E0"/>
    <w:rsid w:val="00B70D8B"/>
    <w:rsid w:val="00BA020C"/>
    <w:rsid w:val="00BA2115"/>
    <w:rsid w:val="00BA6A63"/>
    <w:rsid w:val="00BB2FCC"/>
    <w:rsid w:val="00BC2D85"/>
    <w:rsid w:val="00BD2BAB"/>
    <w:rsid w:val="00BD52C0"/>
    <w:rsid w:val="00BD5FB0"/>
    <w:rsid w:val="00BE1FE8"/>
    <w:rsid w:val="00BF439C"/>
    <w:rsid w:val="00BF7742"/>
    <w:rsid w:val="00C02C3E"/>
    <w:rsid w:val="00C07AB5"/>
    <w:rsid w:val="00C10481"/>
    <w:rsid w:val="00C15912"/>
    <w:rsid w:val="00C23D22"/>
    <w:rsid w:val="00C30F74"/>
    <w:rsid w:val="00C3509A"/>
    <w:rsid w:val="00C37F2A"/>
    <w:rsid w:val="00C46D56"/>
    <w:rsid w:val="00C5316B"/>
    <w:rsid w:val="00C65551"/>
    <w:rsid w:val="00C65846"/>
    <w:rsid w:val="00C67617"/>
    <w:rsid w:val="00C739A6"/>
    <w:rsid w:val="00C73A68"/>
    <w:rsid w:val="00C83FAD"/>
    <w:rsid w:val="00CB2D76"/>
    <w:rsid w:val="00CB46BF"/>
    <w:rsid w:val="00CC2F34"/>
    <w:rsid w:val="00CF1CCD"/>
    <w:rsid w:val="00D003CD"/>
    <w:rsid w:val="00D0335D"/>
    <w:rsid w:val="00D05E23"/>
    <w:rsid w:val="00D07956"/>
    <w:rsid w:val="00D2580F"/>
    <w:rsid w:val="00D3085A"/>
    <w:rsid w:val="00D3124E"/>
    <w:rsid w:val="00D31ABD"/>
    <w:rsid w:val="00D4734E"/>
    <w:rsid w:val="00D5001A"/>
    <w:rsid w:val="00D534D7"/>
    <w:rsid w:val="00D550A9"/>
    <w:rsid w:val="00D614DB"/>
    <w:rsid w:val="00D6290E"/>
    <w:rsid w:val="00D66B2E"/>
    <w:rsid w:val="00D81EFD"/>
    <w:rsid w:val="00D87D21"/>
    <w:rsid w:val="00DA15F2"/>
    <w:rsid w:val="00DA3BBB"/>
    <w:rsid w:val="00DB6766"/>
    <w:rsid w:val="00DB7585"/>
    <w:rsid w:val="00DC2940"/>
    <w:rsid w:val="00DC6012"/>
    <w:rsid w:val="00DD351B"/>
    <w:rsid w:val="00DE2C3D"/>
    <w:rsid w:val="00DE5C0F"/>
    <w:rsid w:val="00E20385"/>
    <w:rsid w:val="00E21A4B"/>
    <w:rsid w:val="00E27D88"/>
    <w:rsid w:val="00E36D3B"/>
    <w:rsid w:val="00E412F5"/>
    <w:rsid w:val="00E41AAD"/>
    <w:rsid w:val="00E43DF3"/>
    <w:rsid w:val="00E827EA"/>
    <w:rsid w:val="00E82C7A"/>
    <w:rsid w:val="00EE5256"/>
    <w:rsid w:val="00EE591D"/>
    <w:rsid w:val="00F029B0"/>
    <w:rsid w:val="00F03ED3"/>
    <w:rsid w:val="00F06F3E"/>
    <w:rsid w:val="00F10480"/>
    <w:rsid w:val="00F160CC"/>
    <w:rsid w:val="00F43F3D"/>
    <w:rsid w:val="00F46076"/>
    <w:rsid w:val="00F50CE4"/>
    <w:rsid w:val="00F6063E"/>
    <w:rsid w:val="00F61C40"/>
    <w:rsid w:val="00F74C0B"/>
    <w:rsid w:val="00FA2549"/>
    <w:rsid w:val="00FA4A23"/>
    <w:rsid w:val="00FA6B78"/>
    <w:rsid w:val="00FC3620"/>
    <w:rsid w:val="00FD1441"/>
    <w:rsid w:val="00FD37A4"/>
    <w:rsid w:val="00FE59F1"/>
    <w:rsid w:val="00FF0D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59C2677-A564-4A4D-AA6A-B8A2CA4A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AVI ja ELY_Normaali"/>
    <w:qFormat/>
    <w:rsid w:val="00CC2F34"/>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
    <w:basedOn w:val="Normaali"/>
    <w:link w:val="YltunnisteChar"/>
    <w:uiPriority w:val="99"/>
    <w:unhideWhenUsed/>
    <w:qFormat/>
    <w:rsid w:val="00C30F74"/>
    <w:pPr>
      <w:tabs>
        <w:tab w:val="center" w:pos="4819"/>
        <w:tab w:val="right" w:pos="9638"/>
      </w:tabs>
      <w:spacing w:after="0" w:line="240" w:lineRule="auto"/>
    </w:pPr>
    <w:rPr>
      <w:color w:val="1F497D" w:themeColor="text2"/>
      <w:sz w:val="18"/>
    </w:rPr>
  </w:style>
  <w:style w:type="character" w:customStyle="1" w:styleId="YltunnisteChar">
    <w:name w:val="Ylätunniste Char"/>
    <w:aliases w:val="AVI ja ELY_Ylätunniste Char"/>
    <w:basedOn w:val="Kappaleenoletusfontti"/>
    <w:link w:val="Yltunniste"/>
    <w:uiPriority w:val="99"/>
    <w:rsid w:val="00C30F74"/>
    <w:rPr>
      <w:color w:val="1F497D" w:themeColor="text2"/>
      <w:sz w:val="18"/>
      <w:szCs w:val="22"/>
      <w:lang w:eastAsia="en-US"/>
    </w:rPr>
  </w:style>
  <w:style w:type="paragraph" w:styleId="Alatunniste">
    <w:name w:val="footer"/>
    <w:basedOn w:val="Normaali"/>
    <w:link w:val="AlatunnisteChar"/>
    <w:uiPriority w:val="99"/>
    <w:unhideWhenUsed/>
    <w:rsid w:val="00CC2F3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2F34"/>
  </w:style>
  <w:style w:type="character" w:styleId="Korostus">
    <w:name w:val="Emphasis"/>
    <w:basedOn w:val="Kappaleenoletusfontti"/>
    <w:uiPriority w:val="20"/>
    <w:rsid w:val="00CC2F34"/>
    <w:rPr>
      <w:i/>
      <w:iCs/>
    </w:rPr>
  </w:style>
  <w:style w:type="character" w:styleId="Erottuvaviittaus">
    <w:name w:val="Intense Reference"/>
    <w:basedOn w:val="Kappaleenoletusfontti"/>
    <w:uiPriority w:val="32"/>
    <w:rsid w:val="00CC2F34"/>
    <w:rPr>
      <w:b/>
      <w:bCs/>
      <w:smallCaps/>
      <w:color w:val="C0504D" w:themeColor="accent2"/>
      <w:spacing w:val="5"/>
      <w:u w:val="single"/>
    </w:rPr>
  </w:style>
  <w:style w:type="paragraph" w:customStyle="1" w:styleId="AVIjaELYRiippuva">
    <w:name w:val="AVI ja ELY_Riippuva"/>
    <w:basedOn w:val="Normaali"/>
    <w:next w:val="Normaali"/>
    <w:qFormat/>
    <w:rsid w:val="00CC2F34"/>
    <w:pPr>
      <w:ind w:left="2608" w:right="305"/>
    </w:pPr>
    <w:rPr>
      <w:rFonts w:eastAsia="Times New Roman" w:cs="Arial"/>
      <w:lang w:eastAsia="fi-FI"/>
    </w:rPr>
  </w:style>
  <w:style w:type="paragraph" w:customStyle="1" w:styleId="AVIjaELYNormaaliSisentmtn">
    <w:name w:val="AVI ja ELY_Normaali_Sisentämätön"/>
    <w:link w:val="AVIjaELYNormaaliSisentmtnChar"/>
    <w:qFormat/>
    <w:rsid w:val="008F56BB"/>
    <w:rPr>
      <w:rFonts w:eastAsia="Times New Roman"/>
      <w:szCs w:val="22"/>
    </w:rPr>
  </w:style>
  <w:style w:type="character" w:customStyle="1" w:styleId="AVIjaELYNormaaliSisentmtnChar">
    <w:name w:val="AVI ja ELY_Normaali_Sisentämätön Char"/>
    <w:basedOn w:val="Kappaleenoletusfontti"/>
    <w:link w:val="AVIjaELYNormaaliSisentmtn"/>
    <w:rsid w:val="008F56BB"/>
    <w:rPr>
      <w:rFonts w:eastAsia="Times New Roman"/>
      <w:szCs w:val="22"/>
    </w:rPr>
  </w:style>
  <w:style w:type="paragraph" w:customStyle="1" w:styleId="AVIjaELYleipteksti">
    <w:name w:val="AVI ja ELY_leipäteksti"/>
    <w:basedOn w:val="AVIjaELYNormaaliSisentmtn"/>
    <w:qFormat/>
    <w:rsid w:val="00C65551"/>
    <w:pPr>
      <w:spacing w:after="200"/>
      <w:ind w:left="2608"/>
    </w:pPr>
    <w:rPr>
      <w:szCs w:val="24"/>
    </w:rPr>
  </w:style>
  <w:style w:type="paragraph" w:customStyle="1" w:styleId="AVIjaELYOtsikko1">
    <w:name w:val="AVI ja ELY_Otsikko 1"/>
    <w:next w:val="Normaali"/>
    <w:qFormat/>
    <w:rsid w:val="00CC2F34"/>
    <w:pPr>
      <w:keepNext/>
      <w:spacing w:before="320" w:after="200"/>
      <w:ind w:right="305"/>
      <w:outlineLvl w:val="0"/>
    </w:pPr>
    <w:rPr>
      <w:rFonts w:eastAsia="Times New Roman" w:cs="Arial"/>
      <w:b/>
      <w:bCs/>
      <w:kern w:val="32"/>
      <w:sz w:val="26"/>
      <w:szCs w:val="26"/>
    </w:rPr>
  </w:style>
  <w:style w:type="paragraph" w:customStyle="1" w:styleId="AVIalatunniste">
    <w:name w:val="AVI alatunniste"/>
    <w:basedOn w:val="AVIjaELYNormaaliSisentmtn"/>
    <w:link w:val="AVIalatunnisteChar"/>
    <w:qFormat/>
    <w:rsid w:val="00CC2F34"/>
    <w:pPr>
      <w:tabs>
        <w:tab w:val="left" w:pos="3969"/>
        <w:tab w:val="left" w:pos="6521"/>
      </w:tabs>
    </w:pPr>
    <w:rPr>
      <w:rFonts w:cs="Arial"/>
      <w:color w:val="1F497D" w:themeColor="text2"/>
      <w:sz w:val="18"/>
    </w:rPr>
  </w:style>
  <w:style w:type="character" w:customStyle="1" w:styleId="AVIalatunnisteChar">
    <w:name w:val="AVI alatunniste Char"/>
    <w:basedOn w:val="AVIjaELYNormaaliSisentmtnChar"/>
    <w:link w:val="AVIalatunniste"/>
    <w:rsid w:val="00CC2F34"/>
    <w:rPr>
      <w:rFonts w:eastAsia="Times New Roman" w:cs="Arial"/>
      <w:color w:val="1F497D" w:themeColor="text2"/>
      <w:sz w:val="18"/>
      <w:szCs w:val="22"/>
    </w:rPr>
  </w:style>
  <w:style w:type="table" w:styleId="TaulukkoRuudukko">
    <w:name w:val="Table Grid"/>
    <w:basedOn w:val="Normaalitaulukko"/>
    <w:uiPriority w:val="59"/>
    <w:rsid w:val="00CC2F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iakirjanrakenneruutu">
    <w:name w:val="Document Map"/>
    <w:basedOn w:val="Normaali"/>
    <w:link w:val="AsiakirjanrakenneruutuChar"/>
    <w:uiPriority w:val="99"/>
    <w:semiHidden/>
    <w:unhideWhenUsed/>
    <w:rsid w:val="00C65846"/>
    <w:pPr>
      <w:spacing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C65846"/>
    <w:rPr>
      <w:rFonts w:ascii="Tahoma" w:hAnsi="Tahoma" w:cs="Tahoma"/>
      <w:sz w:val="16"/>
      <w:szCs w:val="16"/>
      <w:lang w:eastAsia="en-US"/>
    </w:rPr>
  </w:style>
  <w:style w:type="paragraph" w:styleId="Seliteteksti">
    <w:name w:val="Balloon Text"/>
    <w:basedOn w:val="Normaali"/>
    <w:link w:val="SelitetekstiChar"/>
    <w:uiPriority w:val="99"/>
    <w:semiHidden/>
    <w:unhideWhenUsed/>
    <w:rsid w:val="003C0B2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C0B24"/>
    <w:rPr>
      <w:rFonts w:ascii="Tahoma" w:hAnsi="Tahoma" w:cs="Tahoma"/>
      <w:sz w:val="16"/>
      <w:szCs w:val="16"/>
      <w:lang w:eastAsia="en-US"/>
    </w:rPr>
  </w:style>
  <w:style w:type="character" w:styleId="Kommentinviite">
    <w:name w:val="annotation reference"/>
    <w:basedOn w:val="Kappaleenoletusfontti"/>
    <w:uiPriority w:val="99"/>
    <w:semiHidden/>
    <w:unhideWhenUsed/>
    <w:rsid w:val="00C46D56"/>
    <w:rPr>
      <w:sz w:val="16"/>
      <w:szCs w:val="16"/>
    </w:rPr>
  </w:style>
  <w:style w:type="paragraph" w:styleId="Kommentinteksti">
    <w:name w:val="annotation text"/>
    <w:basedOn w:val="Normaali"/>
    <w:link w:val="KommentintekstiChar"/>
    <w:uiPriority w:val="99"/>
    <w:semiHidden/>
    <w:unhideWhenUsed/>
    <w:rsid w:val="00C46D5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46D56"/>
    <w:rPr>
      <w:lang w:eastAsia="en-US"/>
    </w:rPr>
  </w:style>
  <w:style w:type="paragraph" w:styleId="Kommentinotsikko">
    <w:name w:val="annotation subject"/>
    <w:basedOn w:val="Kommentinteksti"/>
    <w:next w:val="Kommentinteksti"/>
    <w:link w:val="KommentinotsikkoChar"/>
    <w:uiPriority w:val="99"/>
    <w:semiHidden/>
    <w:unhideWhenUsed/>
    <w:rsid w:val="00C46D56"/>
    <w:rPr>
      <w:b/>
      <w:bCs/>
    </w:rPr>
  </w:style>
  <w:style w:type="character" w:customStyle="1" w:styleId="KommentinotsikkoChar">
    <w:name w:val="Kommentin otsikko Char"/>
    <w:basedOn w:val="KommentintekstiChar"/>
    <w:link w:val="Kommentinotsikko"/>
    <w:uiPriority w:val="99"/>
    <w:semiHidden/>
    <w:rsid w:val="00C46D5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16776">
      <w:bodyDiv w:val="1"/>
      <w:marLeft w:val="0"/>
      <w:marRight w:val="0"/>
      <w:marTop w:val="0"/>
      <w:marBottom w:val="0"/>
      <w:divBdr>
        <w:top w:val="none" w:sz="0" w:space="0" w:color="auto"/>
        <w:left w:val="none" w:sz="0" w:space="0" w:color="auto"/>
        <w:bottom w:val="none" w:sz="0" w:space="0" w:color="auto"/>
        <w:right w:val="none" w:sz="0" w:space="0" w:color="auto"/>
      </w:divBdr>
    </w:div>
    <w:div w:id="10916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56270B716B5C85478DC0F2085B6FFF1E" ma:contentTypeVersion="1" ma:contentTypeDescription="Luo uusi asiakirja." ma:contentTypeScope="" ma:versionID="1c04eadb8276f74903ca34347c818268">
  <xsd:schema xmlns:xsd="http://www.w3.org/2001/XMLSchema" xmlns:p="http://schemas.microsoft.com/office/2006/metadata/properties" xmlns:ns1="http://schemas.microsoft.com/sharepoint/v3" targetNamespace="http://schemas.microsoft.com/office/2006/metadata/properties" ma:root="true" ma:fieldsID="4340a008e99365d80b71206bae22299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9DDE-3FF0-4602-ACA1-02E58F76FCEF}">
  <ds:schemaRefs>
    <ds:schemaRef ds:uri="http://schemas.microsoft.com/sharepoint/v3/contenttype/forms"/>
  </ds:schemaRefs>
</ds:datastoreItem>
</file>

<file path=customXml/itemProps2.xml><?xml version="1.0" encoding="utf-8"?>
<ds:datastoreItem xmlns:ds="http://schemas.openxmlformats.org/officeDocument/2006/customXml" ds:itemID="{52959F3A-1C8D-4A29-A3C6-5A70DA0230DA}">
  <ds:schemaRefs>
    <ds:schemaRef ds:uri="http://www.w3.org/XML/1998/namespac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9FFEF834-8D99-4DF7-90D9-BF8A09376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ED2E647-17EB-4884-968E-B414E4D4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1310</Words>
  <Characters>10613</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CoDoG ry</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 Uschanov</dc:creator>
  <cp:lastModifiedBy>Jokiniitty Jaana</cp:lastModifiedBy>
  <cp:revision>7</cp:revision>
  <cp:lastPrinted>2016-10-28T09:38:00Z</cp:lastPrinted>
  <dcterms:created xsi:type="dcterms:W3CDTF">2016-10-26T12:05:00Z</dcterms:created>
  <dcterms:modified xsi:type="dcterms:W3CDTF">2016-10-28T12:15:00Z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0x01010056270B716B5C85478DC0F2085B6FFF1E</vt:lpwstr>
  </property>
</Properties>
</file>