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.0.0 -->
  <w:body>
    <w:p w:rsidR="00A77B3E">
      <w:pPr>
        <w:spacing w:after="200"/>
        <w:rPr>
          <w:rFonts w:ascii="Arial" w:eastAsia="Arial" w:hAnsi="Arial" w:cs="Arial"/>
          <w:b w:val="0"/>
          <w:color w:val="000000"/>
          <w:sz w:val="24"/>
        </w:rPr>
      </w:pPr>
      <w:r>
        <w:rPr>
          <w:rFonts w:ascii="Arial" w:eastAsia="Arial" w:hAnsi="Arial" w:cs="Arial"/>
          <w:b w:val="0"/>
          <w:color w:val="000000"/>
          <w:sz w:val="24"/>
        </w:rPr>
        <w:t>Valtiovarainministeriö</w:t>
      </w:r>
    </w:p>
    <w:p w:rsidR="00A77B3E">
      <w:pPr>
        <w:spacing w:before="0" w:after="0"/>
        <w:rPr>
          <w:rFonts w:ascii="Arial" w:eastAsia="Arial" w:hAnsi="Arial" w:cs="Arial"/>
          <w:b w:val="0"/>
          <w:color w:val="000000"/>
          <w:sz w:val="24"/>
        </w:rPr>
      </w:pPr>
    </w:p>
    <w:p w:rsidR="00A77B3E">
      <w:pPr>
        <w:spacing w:before="0" w:after="200"/>
        <w:ind w:firstLine="5000"/>
        <w:rPr>
          <w:rFonts w:ascii="Arial" w:eastAsia="Arial" w:hAnsi="Arial" w:cs="Arial"/>
          <w:b w:val="0"/>
          <w:color w:val="000000"/>
          <w:sz w:val="24"/>
        </w:rPr>
      </w:pPr>
      <w:r>
        <w:rPr>
          <w:rFonts w:ascii="Arial" w:eastAsia="Arial" w:hAnsi="Arial" w:cs="Arial"/>
          <w:b w:val="0"/>
          <w:color w:val="000000"/>
          <w:sz w:val="24"/>
        </w:rPr>
        <w:t>Lausuntopyyntö</w:t>
      </w:r>
    </w:p>
    <w:p w:rsidR="00A77B3E">
      <w:pPr>
        <w:spacing w:before="0" w:after="200"/>
        <w:ind w:firstLine="5000"/>
        <w:rPr>
          <w:rFonts w:ascii="Arial" w:eastAsia="Arial" w:hAnsi="Arial" w:cs="Arial"/>
          <w:b w:val="0"/>
          <w:color w:val="000000"/>
          <w:sz w:val="24"/>
        </w:rPr>
      </w:pPr>
      <w:r>
        <w:rPr>
          <w:rFonts w:ascii="Arial" w:eastAsia="Arial" w:hAnsi="Arial" w:cs="Arial"/>
          <w:b w:val="0"/>
          <w:color w:val="000000"/>
          <w:sz w:val="24"/>
        </w:rPr>
        <w:t>21.12.2021</w:t>
        <w:tab/>
        <w:tab/>
        <w:tab/>
        <w:t>VN/26950/2021</w:t>
      </w:r>
    </w:p>
    <w:p w:rsidR="00A77B3E">
      <w:pPr>
        <w:rPr>
          <w:rFonts w:ascii="Arial" w:eastAsia="Arial" w:hAnsi="Arial" w:cs="Arial"/>
          <w:b w:val="0"/>
          <w:color w:val="000000"/>
          <w:sz w:val="24"/>
        </w:rPr>
      </w:pPr>
    </w:p>
    <w:p w:rsidR="00A77B3E">
      <w:pPr>
        <w:rPr>
          <w:rFonts w:ascii="Arial" w:eastAsia="Arial" w:hAnsi="Arial" w:cs="Arial"/>
          <w:b w:val="0"/>
          <w:color w:val="000000"/>
          <w:sz w:val="24"/>
        </w:rPr>
      </w:pPr>
    </w:p>
    <w:p w:rsidR="00A77B3E">
      <w:pPr>
        <w:rPr>
          <w:rFonts w:ascii="Arial" w:eastAsia="Arial" w:hAnsi="Arial" w:cs="Arial"/>
          <w:b w:val="0"/>
          <w:color w:val="000000"/>
          <w:sz w:val="24"/>
        </w:rPr>
      </w:pPr>
    </w:p>
    <w:p w:rsidR="00A77B3E">
      <w:pPr>
        <w:rPr>
          <w:rFonts w:ascii="Arial" w:eastAsia="Arial" w:hAnsi="Arial" w:cs="Arial"/>
          <w:b w:val="0"/>
          <w:color w:val="000000"/>
          <w:sz w:val="24"/>
        </w:rPr>
      </w:pPr>
    </w:p>
    <w:p w:rsidR="00A77B3E">
      <w:pPr>
        <w:rPr>
          <w:rFonts w:ascii="Arial" w:eastAsia="Arial" w:hAnsi="Arial" w:cs="Arial"/>
          <w:b w:val="0"/>
          <w:color w:val="000000"/>
          <w:sz w:val="32"/>
        </w:rPr>
      </w:pPr>
      <w:r>
        <w:rPr>
          <w:rFonts w:ascii="Arial" w:eastAsia="Arial" w:hAnsi="Arial" w:cs="Arial"/>
          <w:b/>
          <w:color w:val="000000"/>
          <w:sz w:val="32"/>
        </w:rPr>
        <w:t>Lausuntopyyntö hallituksen esityksestä EU:n elpymis- ja palautumistukivälineen kansalliseksi toimeenpanolaiksi</w:t>
      </w:r>
    </w:p>
    <w:p w:rsidR="00A77B3E">
      <w:pPr>
        <w:rPr>
          <w:rFonts w:ascii="Arial" w:eastAsia="Arial" w:hAnsi="Arial" w:cs="Arial"/>
          <w:b w:val="0"/>
          <w:color w:val="000000"/>
          <w:sz w:val="32"/>
        </w:rPr>
      </w:pPr>
    </w:p>
    <w:p w:rsidR="00A77B3E">
      <w:pPr>
        <w:spacing w:after="160" w:afterAutospacing="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Johdanto</w:t>
      </w:r>
    </w:p>
    <w:p w:rsidR="00A77B3E">
      <w:pPr>
        <w:spacing w:after="200" w:afterAutospacing="0"/>
        <w:ind w:left="800"/>
        <w:rPr>
          <w:rFonts w:ascii="Arial" w:eastAsia="Arial" w:hAnsi="Arial" w:cs="Arial"/>
          <w:b w:val="0"/>
          <w:color w:val="000000"/>
          <w:sz w:val="24"/>
        </w:rPr>
      </w:pPr>
      <w:r>
        <w:rPr>
          <w:rStyle w:val="DefaultParagraphFont"/>
          <w:rFonts w:ascii="Arial" w:eastAsia="Arial" w:hAnsi="Arial" w:cs="Arial"/>
          <w:b w:val="0"/>
          <w:color w:val="000000"/>
          <w:sz w:val="24"/>
        </w:rPr>
        <w:t>Valtiovarainministeriö pyytää lausuntoa luonnoksesta hallituksen esitykseksi eduskunnalle laiksi Euroopan unionin elpymis- ja palautumistukivälineen hallinnoinnista, valvonnasta ja tarkastuksesta sekä Valtiokonttorista annetun lain 2 §:n muuttamiseksi ja tulotietojärjestelmästä annetun lain 13 §:n väliaikaiseksi muuttamiseksi.</w:t>
      </w:r>
    </w:p>
    <w:p w:rsidR="00A77B3E">
      <w:pPr>
        <w:spacing w:after="200" w:afterAutospacing="0"/>
        <w:ind w:left="800"/>
        <w:rPr>
          <w:rFonts w:ascii="Arial" w:eastAsia="Arial" w:hAnsi="Arial" w:cs="Arial"/>
          <w:b w:val="0"/>
          <w:color w:val="000000"/>
          <w:sz w:val="24"/>
        </w:rPr>
      </w:pPr>
    </w:p>
    <w:p w:rsidR="00A77B3E">
      <w:pPr>
        <w:spacing w:after="160" w:afterAutospacing="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Tausta</w:t>
      </w:r>
    </w:p>
    <w:p w:rsidR="00A77B3E">
      <w:pPr>
        <w:spacing w:after="200" w:afterAutospacing="0"/>
        <w:ind w:left="800"/>
        <w:rPr>
          <w:rFonts w:ascii="Arial" w:eastAsia="Arial" w:hAnsi="Arial" w:cs="Arial"/>
          <w:b w:val="0"/>
          <w:color w:val="000000"/>
          <w:sz w:val="24"/>
        </w:rPr>
      </w:pPr>
      <w:r>
        <w:rPr>
          <w:rStyle w:val="DefaultParagraphFont"/>
          <w:rFonts w:ascii="Arial" w:eastAsia="Arial" w:hAnsi="Arial" w:cs="Arial"/>
          <w:b w:val="0"/>
          <w:color w:val="000000"/>
          <w:sz w:val="24"/>
        </w:rPr>
        <w:t xml:space="preserve">RFF:n kansallisen toimeenpanon edellyttämä lainsäädäntö koskien viranomaisten tehtäviä sekä tiedonsaanti- ja tarkastusoikeuksia. </w:t>
      </w:r>
    </w:p>
    <w:p w:rsidR="00A77B3E">
      <w:pPr>
        <w:spacing w:after="200" w:afterAutospacing="0"/>
        <w:ind w:left="800"/>
        <w:rPr>
          <w:rFonts w:ascii="Arial" w:eastAsia="Arial" w:hAnsi="Arial" w:cs="Arial"/>
          <w:b w:val="0"/>
          <w:color w:val="000000"/>
          <w:sz w:val="24"/>
        </w:rPr>
      </w:pPr>
    </w:p>
    <w:p w:rsidR="00A77B3E">
      <w:pPr>
        <w:spacing w:after="160" w:afterAutospacing="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Tavoitteet</w:t>
      </w:r>
    </w:p>
    <w:p w:rsidR="00A77B3E">
      <w:pPr>
        <w:spacing w:after="200" w:afterAutospacing="0"/>
        <w:ind w:left="800"/>
        <w:rPr>
          <w:rFonts w:ascii="Arial" w:eastAsia="Arial" w:hAnsi="Arial" w:cs="Arial"/>
          <w:b w:val="0"/>
          <w:color w:val="000000"/>
          <w:sz w:val="24"/>
        </w:rPr>
      </w:pPr>
      <w:r>
        <w:rPr>
          <w:rStyle w:val="DefaultParagraphFont"/>
          <w:rFonts w:ascii="Arial" w:eastAsia="Arial" w:hAnsi="Arial" w:cs="Arial"/>
          <w:b w:val="0"/>
          <w:color w:val="000000"/>
          <w:sz w:val="24"/>
        </w:rPr>
        <w:t>Esityksessä ehdotetaan säädettäväksi laki Euroopan unionin elpymis- ja palautumistukivälineen hallinnoinnista, valvonnasta ja tarkastuksesta. Laki on tarpeen Suomen elpymis- ja palautumissuunnitelman toimeenpanemiseksi. Laissa säädettäisiin elpymis- ja palautumistukivälineen hallinnoinnista, valvonnasta ja tarkastuksesta vastaavista kansallisista viranomaisista ja niiden tehtävistä sekä viranomaisten tiedonsaanti- ja tarkastusoikeuksista. Laki sisältäisi myös eräitä erityisiä tuen myöntämisen ja maksamisen rajoituksia.</w:t>
      </w:r>
      <w:r>
        <w:rPr>
          <w:rStyle w:val="DefaultParagraphFont"/>
          <w:rFonts w:ascii="Arial" w:eastAsia="Arial" w:hAnsi="Arial" w:cs="Arial"/>
          <w:b w:val="0"/>
          <w:color w:val="000000"/>
          <w:sz w:val="24"/>
        </w:rPr>
        <w:br/>
      </w:r>
      <w:r>
        <w:rPr>
          <w:rStyle w:val="DefaultParagraphFont"/>
          <w:rFonts w:ascii="Arial" w:eastAsia="Arial" w:hAnsi="Arial" w:cs="Arial"/>
          <w:b w:val="0"/>
          <w:color w:val="000000"/>
          <w:sz w:val="24"/>
        </w:rPr>
        <w:br/>
      </w:r>
      <w:r>
        <w:rPr>
          <w:rStyle w:val="DefaultParagraphFont"/>
          <w:rFonts w:ascii="Arial" w:eastAsia="Arial" w:hAnsi="Arial" w:cs="Arial"/>
          <w:b w:val="0"/>
          <w:color w:val="000000"/>
          <w:sz w:val="24"/>
        </w:rPr>
        <w:t>Esityksessä ehdotetaan lisäksi muutettavaksi Valtiokonttorista annettua lakia sekä muutettavaksi väliaikaisesti tulotietojärjestelmästä annettua lakia. Lait on tarkoitettu tulemaan voimaan mahdollisimman pian niiden hyväksymisen jälkeen.</w:t>
      </w:r>
    </w:p>
    <w:p w:rsidR="00A77B3E">
      <w:pPr>
        <w:spacing w:after="200" w:afterAutospacing="0"/>
        <w:ind w:left="800"/>
        <w:rPr>
          <w:rFonts w:ascii="Arial" w:eastAsia="Arial" w:hAnsi="Arial" w:cs="Arial"/>
          <w:b w:val="0"/>
          <w:color w:val="000000"/>
          <w:sz w:val="24"/>
        </w:rPr>
      </w:pPr>
    </w:p>
    <w:p w:rsidR="00A77B3E">
      <w:pPr>
        <w:spacing w:after="160" w:afterAutospacing="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Vastausohjeet vastaanottajille</w:t>
      </w:r>
    </w:p>
    <w:p w:rsidR="00A77B3E">
      <w:pPr>
        <w:spacing w:after="200" w:afterAutospacing="0"/>
        <w:ind w:left="800"/>
        <w:rPr>
          <w:rFonts w:ascii="Arial" w:eastAsia="Arial" w:hAnsi="Arial" w:cs="Arial"/>
          <w:b w:val="0"/>
          <w:color w:val="000000"/>
          <w:sz w:val="24"/>
        </w:rPr>
      </w:pPr>
      <w:r>
        <w:rPr>
          <w:rStyle w:val="DefaultParagraphFont"/>
          <w:rFonts w:ascii="Arial" w:eastAsia="Arial" w:hAnsi="Arial" w:cs="Arial"/>
          <w:b w:val="0"/>
          <w:color w:val="000000"/>
          <w:sz w:val="24"/>
        </w:rPr>
        <w:t>Lausunnot pyydetään antamaan vastaamalla lausuntopalvelu.fi:ssä julkaistuun lausuntopyyntöön. Lausuntoa ei tarvitse lähettää erikseen sähköpostitse tai postitse.</w:t>
      </w:r>
      <w:r>
        <w:rPr>
          <w:rStyle w:val="DefaultParagraphFont"/>
          <w:rFonts w:ascii="Arial" w:eastAsia="Arial" w:hAnsi="Arial" w:cs="Arial"/>
          <w:b w:val="0"/>
          <w:color w:val="000000"/>
          <w:sz w:val="24"/>
        </w:rPr>
        <w:br/>
      </w:r>
      <w:r>
        <w:rPr>
          <w:rStyle w:val="DefaultParagraphFont"/>
          <w:rFonts w:ascii="Arial" w:eastAsia="Arial" w:hAnsi="Arial" w:cs="Arial"/>
          <w:b w:val="0"/>
          <w:color w:val="000000"/>
          <w:sz w:val="24"/>
        </w:rPr>
        <w:br/>
      </w:r>
      <w:r>
        <w:rPr>
          <w:rStyle w:val="DefaultParagraphFont"/>
          <w:rFonts w:ascii="Arial" w:eastAsia="Arial" w:hAnsi="Arial" w:cs="Arial"/>
          <w:b w:val="0"/>
          <w:color w:val="000000"/>
          <w:sz w:val="24"/>
        </w:rPr>
        <w:t>Lausunnon antaakseen vastaajan tulee rekisteröityä ja kirjautua lausuntopalvelu.fi:hin. Tarkemmat ohjeet palvelun käyttämiseksi löydät lausuntopalvelu.fi:n sivulta Ohjeet &gt; Käyttöohjeet. Palvelun käyttöönoton tukea voi pyytää osoitteesta lausuntopalvelu.om@om.fi.</w:t>
      </w:r>
      <w:r>
        <w:rPr>
          <w:rStyle w:val="DefaultParagraphFont"/>
          <w:rFonts w:ascii="Arial" w:eastAsia="Arial" w:hAnsi="Arial" w:cs="Arial"/>
          <w:b w:val="0"/>
          <w:color w:val="000000"/>
          <w:sz w:val="24"/>
        </w:rPr>
        <w:br/>
      </w:r>
      <w:r>
        <w:rPr>
          <w:rStyle w:val="DefaultParagraphFont"/>
          <w:rFonts w:ascii="Arial" w:eastAsia="Arial" w:hAnsi="Arial" w:cs="Arial"/>
          <w:b w:val="0"/>
          <w:color w:val="000000"/>
          <w:sz w:val="24"/>
        </w:rPr>
        <w:br/>
      </w:r>
      <w:r>
        <w:rPr>
          <w:rStyle w:val="DefaultParagraphFont"/>
          <w:rFonts w:ascii="Arial" w:eastAsia="Arial" w:hAnsi="Arial" w:cs="Arial"/>
          <w:b w:val="0"/>
          <w:color w:val="000000"/>
          <w:sz w:val="24"/>
        </w:rPr>
        <w:t>Lausuntoja voivat antaa muutkin kuin jakelussa mainitut. Huomaattehan, että kaikki annetut lausunnot ovat julkisia ja ne julkaistaan lausuntopalvelu.fi:ssä ja hankeikkunassa.</w:t>
      </w:r>
      <w:r>
        <w:rPr>
          <w:rStyle w:val="DefaultParagraphFont"/>
          <w:rFonts w:ascii="Arial" w:eastAsia="Arial" w:hAnsi="Arial" w:cs="Arial"/>
          <w:b w:val="0"/>
          <w:color w:val="000000"/>
          <w:sz w:val="24"/>
        </w:rPr>
        <w:br/>
      </w:r>
      <w:r>
        <w:rPr>
          <w:rStyle w:val="DefaultParagraphFont"/>
          <w:rFonts w:ascii="Arial" w:eastAsia="Arial" w:hAnsi="Arial" w:cs="Arial"/>
          <w:b w:val="0"/>
          <w:color w:val="000000"/>
          <w:sz w:val="24"/>
        </w:rPr>
        <w:br/>
      </w:r>
      <w:r>
        <w:rPr>
          <w:rStyle w:val="DefaultParagraphFont"/>
          <w:rFonts w:ascii="Arial" w:eastAsia="Arial" w:hAnsi="Arial" w:cs="Arial"/>
          <w:b w:val="0"/>
          <w:color w:val="000000"/>
          <w:sz w:val="24"/>
        </w:rPr>
        <w:t>VAHVA-ministeriöille: lausunto viedään VAHVA:n asialle VN/26950/2021.</w:t>
      </w:r>
    </w:p>
    <w:p w:rsidR="00A77B3E">
      <w:pPr>
        <w:spacing w:after="200" w:afterAutospacing="0"/>
        <w:ind w:left="800"/>
        <w:rPr>
          <w:rFonts w:ascii="Arial" w:eastAsia="Arial" w:hAnsi="Arial" w:cs="Arial"/>
          <w:b w:val="0"/>
          <w:color w:val="000000"/>
          <w:sz w:val="24"/>
        </w:rPr>
      </w:pPr>
    </w:p>
    <w:p w:rsidR="00A77B3E">
      <w:pPr>
        <w:spacing w:after="160" w:afterAutospacing="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Aikataulu</w:t>
      </w:r>
    </w:p>
    <w:p w:rsidR="00A77B3E">
      <w:pPr>
        <w:spacing w:after="200" w:afterAutospacing="0"/>
        <w:ind w:left="800"/>
        <w:rPr>
          <w:rFonts w:ascii="Arial" w:eastAsia="Arial" w:hAnsi="Arial" w:cs="Arial"/>
          <w:b w:val="0"/>
          <w:color w:val="000000"/>
          <w:sz w:val="24"/>
        </w:rPr>
      </w:pPr>
      <w:r>
        <w:rPr>
          <w:rStyle w:val="DefaultParagraphFont"/>
          <w:rFonts w:ascii="Arial" w:eastAsia="Arial" w:hAnsi="Arial" w:cs="Arial"/>
          <w:b w:val="0"/>
          <w:color w:val="000000"/>
          <w:sz w:val="24"/>
        </w:rPr>
        <w:t>Valtiovarainministeriö pyytää toimittamaan lausunnon viimeistään 1.2.2022.</w:t>
      </w:r>
    </w:p>
    <w:p w:rsidR="00A77B3E">
      <w:pPr>
        <w:spacing w:after="200" w:afterAutospacing="0"/>
        <w:ind w:left="800"/>
        <w:rPr>
          <w:rFonts w:ascii="Arial" w:eastAsia="Arial" w:hAnsi="Arial" w:cs="Arial"/>
          <w:b w:val="0"/>
          <w:color w:val="000000"/>
          <w:sz w:val="24"/>
        </w:rPr>
      </w:pPr>
    </w:p>
    <w:p w:rsidR="00A77B3E">
      <w:pPr>
        <w:spacing w:after="160" w:afterAutospacing="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Valmistelijat</w:t>
      </w:r>
    </w:p>
    <w:p w:rsidR="00A77B3E">
      <w:pPr>
        <w:spacing w:after="200" w:afterAutospacing="0"/>
        <w:ind w:left="800"/>
        <w:rPr>
          <w:rFonts w:ascii="Arial" w:eastAsia="Arial" w:hAnsi="Arial" w:cs="Arial"/>
          <w:b w:val="0"/>
          <w:color w:val="000000"/>
          <w:sz w:val="24"/>
        </w:rPr>
      </w:pPr>
      <w:r>
        <w:rPr>
          <w:rStyle w:val="DefaultParagraphFont"/>
          <w:rFonts w:ascii="Arial" w:eastAsia="Arial" w:hAnsi="Arial" w:cs="Arial"/>
          <w:b w:val="0"/>
          <w:color w:val="000000"/>
          <w:sz w:val="24"/>
        </w:rPr>
        <w:t>Lisätietoja antaa:</w:t>
      </w:r>
      <w:r>
        <w:rPr>
          <w:rStyle w:val="DefaultParagraphFont"/>
          <w:rFonts w:ascii="Arial" w:eastAsia="Arial" w:hAnsi="Arial" w:cs="Arial"/>
          <w:b w:val="0"/>
          <w:color w:val="000000"/>
          <w:sz w:val="24"/>
        </w:rPr>
        <w:br/>
      </w:r>
      <w:r>
        <w:rPr>
          <w:rStyle w:val="DefaultParagraphFont"/>
          <w:rFonts w:ascii="Arial" w:eastAsia="Arial" w:hAnsi="Arial" w:cs="Arial"/>
          <w:b w:val="0"/>
          <w:color w:val="000000"/>
          <w:sz w:val="24"/>
        </w:rPr>
        <w:br/>
      </w:r>
      <w:r>
        <w:rPr>
          <w:rStyle w:val="DefaultParagraphFont"/>
          <w:rFonts w:ascii="Arial" w:eastAsia="Arial" w:hAnsi="Arial" w:cs="Arial"/>
          <w:b w:val="0"/>
          <w:color w:val="000000"/>
          <w:sz w:val="24"/>
        </w:rPr>
        <w:t>budjettineuvos Niko Ijäs</w:t>
      </w:r>
      <w:r>
        <w:rPr>
          <w:rStyle w:val="DefaultParagraphFont"/>
          <w:rFonts w:ascii="Arial" w:eastAsia="Arial" w:hAnsi="Arial" w:cs="Arial"/>
          <w:b w:val="0"/>
          <w:color w:val="000000"/>
          <w:sz w:val="24"/>
        </w:rPr>
        <w:br/>
      </w:r>
      <w:r>
        <w:rPr>
          <w:rStyle w:val="DefaultParagraphFont"/>
          <w:rFonts w:ascii="Arial" w:eastAsia="Arial" w:hAnsi="Arial" w:cs="Arial"/>
          <w:b w:val="0"/>
          <w:color w:val="000000"/>
          <w:sz w:val="24"/>
        </w:rPr>
        <w:t>puh. 02955 30170</w:t>
      </w:r>
      <w:r>
        <w:rPr>
          <w:rStyle w:val="DefaultParagraphFont"/>
          <w:rFonts w:ascii="Arial" w:eastAsia="Arial" w:hAnsi="Arial" w:cs="Arial"/>
          <w:b w:val="0"/>
          <w:color w:val="000000"/>
          <w:sz w:val="24"/>
        </w:rPr>
        <w:br/>
      </w:r>
      <w:r>
        <w:rPr>
          <w:rStyle w:val="DefaultParagraphFont"/>
          <w:rFonts w:ascii="Arial" w:eastAsia="Arial" w:hAnsi="Arial" w:cs="Arial"/>
          <w:b w:val="0"/>
          <w:color w:val="000000"/>
          <w:sz w:val="24"/>
        </w:rPr>
        <w:t>s-posti: niko.ijas(at).gov.fi</w:t>
      </w:r>
    </w:p>
    <w:p w:rsidR="00A77B3E">
      <w:pPr>
        <w:spacing w:after="200" w:afterAutospacing="0"/>
        <w:ind w:left="800"/>
        <w:rPr>
          <w:rFonts w:ascii="Arial" w:eastAsia="Arial" w:hAnsi="Arial" w:cs="Arial"/>
          <w:b w:val="0"/>
          <w:color w:val="000000"/>
          <w:sz w:val="24"/>
        </w:rPr>
      </w:pPr>
    </w:p>
    <w:p w:rsidR="00A77B3E">
      <w:pPr>
        <w:spacing w:after="160" w:afterAutospacing="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Linkit</w:t>
      </w:r>
    </w:p>
    <w:p w:rsidR="00A77B3E">
      <w:pPr>
        <w:spacing w:after="200" w:afterAutospacing="0"/>
        <w:ind w:left="800"/>
        <w:rPr>
          <w:rFonts w:ascii="Arial" w:eastAsia="Arial" w:hAnsi="Arial" w:cs="Arial"/>
          <w:b w:val="0"/>
          <w:color w:val="000000"/>
          <w:sz w:val="24"/>
        </w:rPr>
      </w:pPr>
      <w:r>
        <w:rPr>
          <w:rFonts w:ascii="Arial" w:eastAsia="Arial" w:hAnsi="Arial" w:cs="Arial"/>
          <w:b w:val="0"/>
          <w:color w:val="000000"/>
          <w:sz w:val="24"/>
        </w:rPr>
        <w:fldChar w:fldCharType="begin"/>
      </w:r>
      <w:r>
        <w:rPr>
          <w:rFonts w:ascii="Arial" w:eastAsia="Arial" w:hAnsi="Arial" w:cs="Arial"/>
          <w:b w:val="0"/>
          <w:color w:val="000000"/>
          <w:sz w:val="24"/>
        </w:rPr>
        <w:instrText xml:space="preserve"> HYPERLINK "https://vm.fi/hanke?tunnus=VM146:00/2021" </w:instrText>
      </w:r>
      <w:r>
        <w:rPr>
          <w:rFonts w:ascii="Arial" w:eastAsia="Arial" w:hAnsi="Arial" w:cs="Arial"/>
          <w:b w:val="0"/>
          <w:color w:val="000000"/>
          <w:sz w:val="24"/>
        </w:rPr>
        <w:fldChar w:fldCharType="separate"/>
      </w:r>
      <w:r>
        <w:rPr>
          <w:rStyle w:val="DefaultParagraphFont"/>
          <w:rFonts w:ascii="Arial" w:eastAsia="Arial" w:hAnsi="Arial" w:cs="Arial"/>
          <w:b w:val="0"/>
          <w:color w:val="5B9BD5"/>
          <w:sz w:val="24"/>
        </w:rPr>
        <w:t>https://vm.fi/hanke?tunnus=VM146:00/2021</w:t>
      </w:r>
      <w:r>
        <w:rPr>
          <w:rStyle w:val="DefaultParagraphFont"/>
          <w:rFonts w:ascii="Arial" w:eastAsia="Arial" w:hAnsi="Arial" w:cs="Arial"/>
          <w:b w:val="0"/>
          <w:color w:val="5B9BD5"/>
          <w:sz w:val="24"/>
        </w:rPr>
        <w:fldChar w:fldCharType="end"/>
      </w:r>
      <w:r>
        <w:rPr>
          <w:rFonts w:ascii="Arial" w:eastAsia="Arial" w:hAnsi="Arial" w:cs="Arial"/>
          <w:b w:val="0"/>
          <w:color w:val="000000"/>
          <w:sz w:val="24"/>
        </w:rPr>
        <w:t xml:space="preserve"> - Hankesivu valtiovarainministeriön verkkosivuilla.</w:t>
      </w:r>
    </w:p>
    <w:p w:rsidR="00A77B3E">
      <w:pPr>
        <w:spacing w:after="200" w:afterAutospacing="0"/>
        <w:ind w:left="800"/>
        <w:rPr>
          <w:rFonts w:ascii="Arial" w:eastAsia="Arial" w:hAnsi="Arial" w:cs="Arial"/>
          <w:b w:val="0"/>
          <w:color w:val="000000"/>
          <w:sz w:val="24"/>
        </w:rPr>
      </w:pPr>
    </w:p>
    <w:p w:rsidR="00A77B3E">
      <w:pPr>
        <w:spacing w:after="160" w:afterAutospacing="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Liitteet:</w:t>
      </w:r>
    </w:p>
    <w:p w:rsidR="00A77B3E">
      <w:pPr>
        <w:spacing w:after="200" w:afterAutospacing="0"/>
        <w:ind w:left="800"/>
        <w:rPr>
          <w:rFonts w:ascii="Arial" w:eastAsia="Arial" w:hAnsi="Arial" w:cs="Arial"/>
          <w:b w:val="0"/>
          <w:color w:val="000000"/>
          <w:sz w:val="24"/>
        </w:rPr>
      </w:pPr>
      <w:r>
        <w:rPr>
          <w:rStyle w:val="DefaultParagraphFont"/>
          <w:rFonts w:ascii="Arial" w:eastAsia="Arial" w:hAnsi="Arial" w:cs="Arial"/>
          <w:b w:val="0"/>
          <w:color w:val="5B9BD5"/>
          <w:sz w:val="24"/>
        </w:rPr>
        <w:t>HEluonnos laki Euroopan unionin elpymis- ja palautumistukivälineen hallinnoinnista valvonnasta ja tarkastuksesta_ v10.pdf</w:t>
      </w:r>
      <w:r>
        <w:rPr>
          <w:rFonts w:ascii="Arial" w:eastAsia="Arial" w:hAnsi="Arial" w:cs="Arial"/>
          <w:b w:val="0"/>
          <w:color w:val="000000"/>
          <w:sz w:val="24"/>
        </w:rPr>
        <w:t xml:space="preserve"> - Luonnos hallituksen esitykseksi eduskunnalle laeiksi Euroopan unionin elpymis- ja palautumistukivälineen hallinnoinnista, valvonnasta ja tarkastuksesta sekä Valtiokonttorista annetun lain 2 §:n muuttamiseksi ja tulotietojärjestelmästä annetun lain 13 §:n väliaikaiseksi muuttamiseksi</w:t>
      </w:r>
    </w:p>
    <w:p w:rsidR="00A77B3E">
      <w:pPr>
        <w:spacing w:after="200" w:afterAutospacing="0"/>
        <w:ind w:left="800"/>
        <w:rPr>
          <w:rFonts w:ascii="Arial" w:eastAsia="Arial" w:hAnsi="Arial" w:cs="Arial"/>
          <w:b w:val="0"/>
          <w:color w:val="000000"/>
          <w:sz w:val="24"/>
        </w:rPr>
      </w:pPr>
    </w:p>
    <w:p w:rsidR="00A77B3E">
      <w:pPr>
        <w:spacing w:after="160" w:afterAutospacing="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Jakelu:</w:t>
      </w:r>
    </w:p>
    <w:tbl>
      <w:tblPr>
        <w:tblW w:w="5000" w:type="pct"/>
        <w:tblCellMar>
          <w:left w:w="108" w:type="dxa"/>
          <w:right w:w="108" w:type="dxa"/>
        </w:tblCellMar>
      </w:tblPr>
      <w:tblGrid>
        <w:gridCol w:w="8514"/>
        <w:gridCol w:w="1063"/>
        <w:gridCol w:w="1063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Asumisen rahoitus- ja kehittämiskeskus (ARA)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Energiavirasto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Etelä-Pohjanmaan ELY-keskus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Etelä-Pohjanmaan TE-toimisto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Etelä-Savon ELY-keskus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Etelä-Savon TE-toimisto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Hämeen ELY-keskus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Hämeen TE-toimisto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Innovaatiorahoituskeskus Business Finland ja Business Finland Oy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Kaakkois-Suomen TE-toimisto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Kaakkois-Suomi ELY-keskus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Kainuun ELY-keskus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Kainuun TE-toimisto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KEHA-keskus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Keski-Suomen ELY-keskus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Keski-Suomen TE-toimisto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Lapin ELY-keskus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Lapin TE-toimisto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Liikenne- ja viestintäministeriö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Liikenne- ja viestintävirasto (Traficom)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Maa- ja metsätalousministeriö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Maanmittauslaitos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Oikeusministeriö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Opetus- ja kulttuuriministeriö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Opetushallitus ja Jatkuvan oppimisen ja työllisyyden palvelukeskus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Pirkanmaan ELY-keskus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Pirkanmaan TE-toimisto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Pohjanmaan ELY-keskus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 xml:space="preserve">Pohjanmaan TE-toimisto 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Pohjois-Karjalan ELY-keskus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Pohjois-Karjalan TE-toimisto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Pohjois-Pohjanmaan ELY-keskus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Pohjois-Pohjanmaan TE-toimisto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Pohjois-Savon ELY-keskus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Pohjois-Savon TE-toimisto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Puolustusministeriö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Satakunnan ELY-keskus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Satakunnan TE-toimisto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Sisäministeriö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Sosiaali- ja terveysministeriö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Suomen Akatemia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Työ- ja elinkeinoministeriö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Ulkoministeriö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Uudenmaan ELY-keskus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Uudenmaan TE-toimisto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Valtiokonttori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Valtioneuvoston kanslia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Valtiontalouden tarkastusvirasto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Valtiovarainministeriö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Varsinais-Suomen ELY-keskus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Varsinais-Suomen TE-toimisto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Väylävirasto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>Ympäristöministeriö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 w:val="0"/>
        </w:trPr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 xml:space="preserve">Ålands arbetsmarknads- och studieservicemyndighet (AMS) </w:t>
            </w: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vAlign w:val="top"/>
          </w:tcPr>
          <w:p w:rsidR="00A77B3E">
            <w:pPr>
              <w:spacing w:after="0" w:afterAutospacing="0"/>
              <w:ind w:left="800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</w:tbl>
    <w:p w:rsidR="00A77B3E">
      <w:pPr>
        <w:spacing w:after="200" w:afterAutospacing="0"/>
        <w:ind w:left="800"/>
        <w:rPr>
          <w:rFonts w:ascii="Arial" w:eastAsia="Arial" w:hAnsi="Arial" w:cs="Arial"/>
          <w:b w:val="0"/>
          <w:color w:val="000000"/>
          <w:sz w:val="24"/>
        </w:rPr>
      </w:pPr>
    </w:p>
    <w:p w:rsidR="00A77B3E">
      <w:pPr>
        <w:spacing w:before="200" w:after="200"/>
        <w:ind w:left="0"/>
        <w:rPr>
          <w:rFonts w:ascii="Arial" w:eastAsia="Arial" w:hAnsi="Arial" w:cs="Arial"/>
          <w:b w:val="0"/>
          <w:color w:val="000000"/>
          <w:sz w:val="24"/>
        </w:rPr>
      </w:pPr>
      <w:r>
        <w:rPr>
          <w:rFonts w:ascii="Arial" w:eastAsia="Arial" w:hAnsi="Arial" w:cs="Arial"/>
          <w:b w:val="0"/>
          <w:color w:val="000000"/>
          <w:sz w:val="24"/>
        </w:rPr>
        <w:br w:type="page"/>
      </w:r>
      <w:r>
        <w:rPr>
          <w:rFonts w:ascii="Arial" w:eastAsia="Arial" w:hAnsi="Arial" w:cs="Arial"/>
          <w:b/>
          <w:color w:val="000000"/>
          <w:sz w:val="24"/>
        </w:rPr>
        <w:t>Lausunnonantajan lausunto</w:t>
      </w:r>
    </w:p>
    <w:p w:rsidR="00A77B3E">
      <w:pPr>
        <w:spacing w:before="200" w:after="200"/>
        <w:ind w:left="800"/>
        <w:rPr>
          <w:rFonts w:ascii="Arial" w:eastAsia="Arial" w:hAnsi="Arial" w:cs="Arial"/>
          <w:b w:val="0"/>
          <w:color w:val="000000"/>
          <w:sz w:val="24"/>
        </w:rPr>
      </w:pPr>
      <w:r>
        <w:rPr>
          <w:rStyle w:val="DefaultParagraphFont"/>
          <w:rFonts w:ascii="Arial" w:eastAsia="Arial" w:hAnsi="Arial" w:cs="Arial"/>
          <w:b w:val="0"/>
          <w:color w:val="000000"/>
          <w:sz w:val="24"/>
        </w:rPr>
        <w:t>Voitte kirjoittaa lausuntonne alla olevaan tekstikenttään</w:t>
      </w:r>
    </w:p>
    <w:p w:rsidR="00A77B3E">
      <w:pPr>
        <w:spacing w:before="200" w:after="200"/>
        <w:ind w:left="800"/>
        <w:rPr>
          <w:rFonts w:ascii="Arial" w:eastAsia="Arial" w:hAnsi="Arial" w:cs="Arial"/>
          <w:b w:val="0"/>
          <w:color w:val="000000"/>
          <w:sz w:val="24"/>
        </w:rPr>
      </w:pPr>
    </w:p>
    <w:p w:rsidR="00A77B3E">
      <w:pPr>
        <w:spacing w:before="0" w:after="200"/>
        <w:ind w:left="800"/>
        <w:rPr>
          <w:rFonts w:ascii="Arial" w:eastAsia="Arial" w:hAnsi="Arial" w:cs="Arial"/>
          <w:b w:val="0"/>
          <w:color w:val="000000"/>
          <w:sz w:val="24"/>
        </w:rPr>
      </w:pPr>
    </w:p>
    <w:p w:rsidR="00A77B3E">
      <w:pPr>
        <w:spacing w:before="0" w:after="200"/>
        <w:ind w:left="800"/>
        <w:rPr>
          <w:rFonts w:ascii="Arial" w:eastAsia="Arial" w:hAnsi="Arial" w:cs="Arial"/>
          <w:b w:val="0"/>
          <w:color w:val="000000"/>
          <w:sz w:val="24"/>
        </w:rPr>
      </w:pPr>
    </w:p>
    <w:p w:rsidR="00A77B3E">
      <w:pPr>
        <w:spacing w:before="0" w:after="200"/>
        <w:ind w:left="800"/>
        <w:rPr>
          <w:rFonts w:ascii="Arial" w:eastAsia="Arial" w:hAnsi="Arial" w:cs="Arial"/>
          <w:b w:val="0"/>
          <w:color w:val="000000"/>
          <w:sz w:val="24"/>
        </w:rPr>
      </w:pPr>
    </w:p>
    <w:p w:rsidR="00A77B3E">
      <w:pPr>
        <w:spacing w:before="0" w:after="0"/>
        <w:ind w:left="3200"/>
        <w:rPr>
          <w:rFonts w:ascii="Arial" w:eastAsia="Arial" w:hAnsi="Arial" w:cs="Arial"/>
          <w:b w:val="0"/>
          <w:color w:val="000000"/>
          <w:sz w:val="24"/>
        </w:rPr>
      </w:pPr>
      <w:r>
        <w:rPr>
          <w:rFonts w:ascii="Arial" w:eastAsia="Arial" w:hAnsi="Arial" w:cs="Arial"/>
          <w:b w:val="0"/>
          <w:color w:val="000000"/>
          <w:sz w:val="24"/>
        </w:rPr>
        <w:t>Yläoutinen Sami</w:t>
      </w:r>
    </w:p>
    <w:p w:rsidR="00A77B3E">
      <w:pPr>
        <w:spacing w:before="0" w:after="0"/>
        <w:ind w:left="3200"/>
        <w:rPr>
          <w:rFonts w:ascii="Arial" w:eastAsia="Arial" w:hAnsi="Arial" w:cs="Arial"/>
          <w:b w:val="0"/>
          <w:color w:val="000000"/>
          <w:sz w:val="24"/>
        </w:rPr>
      </w:pPr>
      <w:r>
        <w:rPr>
          <w:rFonts w:ascii="Arial" w:eastAsia="Arial" w:hAnsi="Arial" w:cs="Arial"/>
          <w:b w:val="0"/>
          <w:color w:val="000000"/>
          <w:sz w:val="24"/>
        </w:rPr>
        <w:t>Valtiovarainministeriö</w:t>
      </w:r>
    </w:p>
    <w:p w:rsidR="00A77B3E">
      <w:pPr>
        <w:spacing w:before="0" w:after="0"/>
        <w:ind w:left="3200"/>
        <w:rPr>
          <w:rFonts w:ascii="Arial" w:eastAsia="Arial" w:hAnsi="Arial" w:cs="Arial"/>
          <w:b w:val="0"/>
          <w:color w:val="000000"/>
          <w:sz w:val="24"/>
        </w:rPr>
      </w:pPr>
    </w:p>
    <w:p w:rsidR="00A77B3E">
      <w:pPr>
        <w:spacing w:before="0" w:after="0"/>
        <w:ind w:left="3200"/>
        <w:rPr>
          <w:rFonts w:ascii="Arial" w:eastAsia="Arial" w:hAnsi="Arial" w:cs="Arial"/>
          <w:b w:val="0"/>
          <w:color w:val="000000"/>
          <w:sz w:val="24"/>
        </w:rPr>
      </w:pPr>
    </w:p>
    <w:p w:rsidR="00A77B3E">
      <w:pPr>
        <w:spacing w:before="0" w:after="0"/>
        <w:ind w:left="3200"/>
        <w:rPr>
          <w:rFonts w:ascii="Arial" w:eastAsia="Arial" w:hAnsi="Arial" w:cs="Arial"/>
          <w:b w:val="0"/>
          <w:color w:val="000000"/>
          <w:sz w:val="24"/>
        </w:rPr>
      </w:pPr>
    </w:p>
    <w:p w:rsidR="00A77B3E">
      <w:pPr>
        <w:spacing w:before="0" w:after="0"/>
        <w:ind w:left="3200"/>
        <w:rPr>
          <w:rFonts w:ascii="Arial" w:eastAsia="Arial" w:hAnsi="Arial" w:cs="Arial"/>
          <w:b w:val="0"/>
          <w:color w:val="000000"/>
          <w:sz w:val="24"/>
        </w:rPr>
      </w:pPr>
      <w:r>
        <w:rPr>
          <w:rFonts w:ascii="Arial" w:eastAsia="Arial" w:hAnsi="Arial" w:cs="Arial"/>
          <w:b w:val="0"/>
          <w:color w:val="000000"/>
          <w:sz w:val="24"/>
        </w:rPr>
        <w:t>Ijäs Niko</w:t>
      </w:r>
    </w:p>
    <w:p w:rsidR="00A77B3E">
      <w:pPr>
        <w:spacing w:before="0" w:after="0"/>
        <w:ind w:left="3200"/>
        <w:rPr>
          <w:rFonts w:ascii="Arial" w:eastAsia="Arial" w:hAnsi="Arial" w:cs="Arial"/>
          <w:b w:val="0"/>
          <w:color w:val="000000"/>
          <w:sz w:val="24"/>
        </w:rPr>
      </w:pPr>
      <w:r>
        <w:rPr>
          <w:rFonts w:ascii="Arial" w:eastAsia="Arial" w:hAnsi="Arial" w:cs="Arial"/>
          <w:b w:val="0"/>
          <w:color w:val="000000"/>
          <w:sz w:val="24"/>
        </w:rPr>
        <w:t>Valtiovarainministeriö</w:t>
      </w:r>
    </w:p>
    <w:p w:rsidR="00A77B3E">
      <w:pPr>
        <w:spacing w:before="0" w:after="0"/>
        <w:ind w:left="0"/>
        <w:rPr>
          <w:rFonts w:ascii="Arial" w:eastAsia="Arial" w:hAnsi="Arial" w:cs="Arial"/>
          <w:b w:val="0"/>
          <w:color w:val="000000"/>
          <w:sz w:val="24"/>
        </w:rPr>
      </w:pPr>
    </w:p>
    <w:sectPr>
      <w:footerReference w:type="default" r:id="rId4"/>
      <w:pgSz w:w="12240" w:h="15840"/>
      <w:pgMar w:top="800" w:right="800" w:bottom="0" w:left="800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tbl>
    <w:tblPr>
      <w:tblW w:w="5000" w:type="pct"/>
      <w:tblCellMar>
        <w:left w:w="108" w:type="dxa"/>
        <w:right w:w="108" w:type="dxa"/>
      </w:tblCellMar>
    </w:tblPr>
    <w:tblGrid>
      <w:gridCol w:w="3547"/>
      <w:gridCol w:w="3547"/>
      <w:gridCol w:w="3547"/>
    </w:tblGrid>
    <w:tr>
      <w:tblPrEx>
        <w:tblW w:w="5000" w:type="pct"/>
        <w:tblCellMar>
          <w:left w:w="108" w:type="dxa"/>
          <w:right w:w="108" w:type="dxa"/>
        </w:tblCellMar>
      </w:tblPrEx>
      <w:trPr>
        <w:cantSplit w:val="0"/>
      </w:trPr>
      <w:tc>
        <w:tcPr>
          <w:tcW w:w="1650" w:type="pct"/>
          <w:vAlign w:val="top"/>
        </w:tcPr>
        <w:p/>
      </w:tc>
      <w:tc>
        <w:tcPr>
          <w:tcW w:w="1650" w:type="pct"/>
          <w:vAlign w:val="top"/>
        </w:tcPr>
        <w:p>
          <w:pPr>
            <w:jc w:val="center"/>
            <w:rPr>
              <w:rFonts w:ascii="Arial" w:eastAsia="Arial" w:hAnsi="Arial" w:cs="Arial"/>
              <w:b w:val="0"/>
              <w:color w:val="000000"/>
              <w:sz w:val="24"/>
            </w:rPr>
          </w:pPr>
          <w:r>
            <w:rPr>
              <w:rFonts w:ascii="Arial" w:eastAsia="Arial" w:hAnsi="Arial" w:cs="Arial"/>
              <w:sz w:val="20"/>
            </w:rPr>
            <w:t>Lausuntopalvelu.fi</w:t>
          </w:r>
        </w:p>
      </w:tc>
      <w:tc>
        <w:tcPr>
          <w:tcW w:w="1650" w:type="pct"/>
          <w:vAlign w:val="top"/>
        </w:tcPr>
        <w:p>
          <w:pPr>
            <w:jc w:val="right"/>
            <w:rPr>
              <w:rFonts w:ascii="Arial" w:eastAsia="Arial" w:hAnsi="Arial" w:cs="Arial"/>
              <w:b w:val="0"/>
              <w:color w:val="000000"/>
              <w:sz w:val="24"/>
            </w:rPr>
          </w:pPr>
          <w:r>
            <w:rPr>
              <w:rFonts w:ascii="Arial" w:eastAsia="Arial" w:hAnsi="Arial" w:cs="Arial"/>
              <w:b w:val="0"/>
              <w:color w:val="000000"/>
              <w:sz w:val="24"/>
            </w:rPr>
            <w:fldChar w:fldCharType="begin"/>
          </w:r>
          <w:r>
            <w:rPr>
              <w:rFonts w:ascii="Arial" w:eastAsia="Arial" w:hAnsi="Arial" w:cs="Arial"/>
              <w:b w:val="0"/>
              <w:color w:val="000000"/>
              <w:sz w:val="24"/>
            </w:rPr>
            <w:instrText>PAGE</w:instrText>
          </w:r>
          <w:r>
            <w:rPr>
              <w:rFonts w:ascii="Arial" w:eastAsia="Arial" w:hAnsi="Arial" w:cs="Arial"/>
              <w:b w:val="0"/>
              <w:color w:val="000000"/>
              <w:sz w:val="24"/>
            </w:rPr>
            <w:fldChar w:fldCharType="separate"/>
          </w:r>
          <w:r>
            <w:rPr>
              <w:rFonts w:ascii="Arial" w:eastAsia="Arial" w:hAnsi="Arial" w:cs="Arial"/>
              <w:b w:val="0"/>
              <w:color w:val="000000"/>
              <w:sz w:val="24"/>
            </w:rPr>
            <w:t>4</w:t>
          </w:r>
          <w:r>
            <w:rPr>
              <w:rFonts w:ascii="Arial" w:eastAsia="Arial" w:hAnsi="Arial" w:cs="Arial"/>
              <w:b w:val="0"/>
              <w:color w:val="000000"/>
              <w:sz w:val="24"/>
            </w:rPr>
            <w:fldChar w:fldCharType="end"/>
          </w:r>
          <w:r>
            <w:rPr>
              <w:rFonts w:ascii="Arial" w:eastAsia="Arial" w:hAnsi="Arial" w:cs="Arial"/>
              <w:b w:val="0"/>
              <w:color w:val="000000"/>
              <w:sz w:val="24"/>
            </w:rPr>
            <w:t>/</w:t>
          </w:r>
          <w:r>
            <w:rPr>
              <w:rFonts w:ascii="Arial" w:eastAsia="Arial" w:hAnsi="Arial" w:cs="Arial"/>
              <w:b w:val="0"/>
              <w:color w:val="000000"/>
              <w:sz w:val="24"/>
            </w:rPr>
            <w:fldChar w:fldCharType="begin"/>
          </w:r>
          <w:r>
            <w:rPr>
              <w:rFonts w:ascii="Arial" w:eastAsia="Arial" w:hAnsi="Arial" w:cs="Arial"/>
              <w:b w:val="0"/>
              <w:color w:val="000000"/>
              <w:sz w:val="24"/>
            </w:rPr>
            <w:instrText>NUMPAGES</w:instrText>
          </w:r>
          <w:r>
            <w:rPr>
              <w:rFonts w:ascii="Arial" w:eastAsia="Arial" w:hAnsi="Arial" w:cs="Arial"/>
              <w:b w:val="0"/>
              <w:color w:val="000000"/>
              <w:sz w:val="24"/>
            </w:rPr>
            <w:fldChar w:fldCharType="separate"/>
          </w:r>
          <w:r>
            <w:rPr>
              <w:rFonts w:ascii="Arial" w:eastAsia="Arial" w:hAnsi="Arial" w:cs="Arial"/>
              <w:b w:val="0"/>
              <w:color w:val="000000"/>
              <w:sz w:val="24"/>
            </w:rPr>
            <w:t>4</w:t>
          </w:r>
          <w:r>
            <w:rPr>
              <w:rFonts w:ascii="Arial" w:eastAsia="Arial" w:hAnsi="Arial" w:cs="Arial"/>
              <w:b w:val="0"/>
              <w:color w:val="000000"/>
              <w:sz w:val="24"/>
            </w:rPr>
            <w:fldChar w:fldCharType="end"/>
          </w:r>
        </w:p>
      </w:tc>
    </w:tr>
  </w:tbl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4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