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85" w:rsidRDefault="00B31885" w:rsidP="006969FC">
      <w:pPr>
        <w:pStyle w:val="NoSpacing"/>
        <w:rPr>
          <w:rFonts w:ascii="Arial" w:hAnsi="Arial" w:cs="Arial"/>
        </w:rPr>
      </w:pPr>
      <w:r w:rsidRPr="005879C7">
        <w:rPr>
          <w:rFonts w:ascii="Arial" w:hAnsi="Arial" w:cs="Arial"/>
        </w:rPr>
        <w:t>Tiina Oksala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79C7">
        <w:rPr>
          <w:rFonts w:ascii="Arial" w:hAnsi="Arial" w:cs="Arial"/>
        </w:rPr>
        <w:t>16.8.2013</w:t>
      </w:r>
    </w:p>
    <w:p w:rsidR="00B31885" w:rsidRDefault="00B31885" w:rsidP="006969FC">
      <w:pPr>
        <w:pStyle w:val="NoSpacing"/>
        <w:rPr>
          <w:rFonts w:ascii="Arial" w:hAnsi="Arial" w:cs="Arial"/>
        </w:rPr>
      </w:pPr>
    </w:p>
    <w:p w:rsidR="00B31885" w:rsidRDefault="00B31885" w:rsidP="006969FC">
      <w:pPr>
        <w:pStyle w:val="NoSpacing"/>
        <w:rPr>
          <w:rFonts w:ascii="Arial" w:hAnsi="Arial" w:cs="Arial"/>
        </w:rPr>
      </w:pPr>
    </w:p>
    <w:p w:rsidR="00B31885" w:rsidRDefault="00B31885" w:rsidP="006969FC">
      <w:pPr>
        <w:pStyle w:val="NoSpacing"/>
        <w:rPr>
          <w:rFonts w:ascii="Arial" w:hAnsi="Arial" w:cs="Arial"/>
        </w:rPr>
      </w:pPr>
    </w:p>
    <w:p w:rsidR="00B31885" w:rsidRPr="005879C7" w:rsidRDefault="00B31885" w:rsidP="006969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Oikeusministeriö</w:t>
      </w:r>
    </w:p>
    <w:p w:rsidR="00B31885" w:rsidRPr="005879C7" w:rsidRDefault="00B31885" w:rsidP="006969FC">
      <w:pPr>
        <w:pStyle w:val="NoSpacing"/>
        <w:rPr>
          <w:rFonts w:ascii="Arial" w:hAnsi="Arial" w:cs="Arial"/>
        </w:rPr>
      </w:pPr>
    </w:p>
    <w:p w:rsidR="00B31885" w:rsidRPr="005879C7" w:rsidRDefault="00B31885" w:rsidP="006969FC">
      <w:pPr>
        <w:pStyle w:val="NoSpacing"/>
        <w:rPr>
          <w:rFonts w:ascii="Arial" w:hAnsi="Arial" w:cs="Arial"/>
        </w:rPr>
      </w:pPr>
    </w:p>
    <w:p w:rsidR="00B31885" w:rsidRDefault="00B31885" w:rsidP="006969FC">
      <w:pPr>
        <w:pStyle w:val="NoSpacing"/>
        <w:rPr>
          <w:rFonts w:ascii="Arial" w:hAnsi="Arial" w:cs="Arial"/>
        </w:rPr>
      </w:pPr>
    </w:p>
    <w:p w:rsidR="00B31885" w:rsidRPr="00F40A61" w:rsidRDefault="00B31885" w:rsidP="006969FC">
      <w:pPr>
        <w:pStyle w:val="NoSpacing"/>
        <w:rPr>
          <w:rFonts w:ascii="Arial" w:hAnsi="Arial" w:cs="Arial"/>
          <w:b/>
        </w:rPr>
      </w:pPr>
      <w:r w:rsidRPr="00E17B81">
        <w:rPr>
          <w:rFonts w:ascii="Arial" w:hAnsi="Arial" w:cs="Arial"/>
          <w:b/>
        </w:rPr>
        <w:t>LAUSUNTO KULUTTAJAOIKEUSTYÖRYHMÄN MIETINNÖSTÄ</w:t>
      </w:r>
    </w:p>
    <w:p w:rsidR="00B31885" w:rsidRPr="004E0592" w:rsidRDefault="00B31885" w:rsidP="006969FC">
      <w:pPr>
        <w:pStyle w:val="NoSpacing"/>
        <w:rPr>
          <w:rFonts w:ascii="Arial" w:hAnsi="Arial" w:cs="Arial"/>
        </w:rPr>
      </w:pPr>
      <w:r>
        <w:tab/>
      </w:r>
    </w:p>
    <w:p w:rsidR="00B31885" w:rsidRPr="004E0592" w:rsidRDefault="00B31885" w:rsidP="00BE550C">
      <w:pPr>
        <w:pStyle w:val="NoSpacing"/>
        <w:ind w:left="1276" w:right="474"/>
        <w:rPr>
          <w:rFonts w:ascii="Arial" w:hAnsi="Arial" w:cs="Arial"/>
        </w:rPr>
      </w:pPr>
      <w:r w:rsidRPr="004E0592">
        <w:rPr>
          <w:rFonts w:ascii="Arial" w:hAnsi="Arial" w:cs="Arial"/>
        </w:rPr>
        <w:t>Oikeusministeriö on kirjeellään Dnro OM 21/41/2011 pyytänyt Kaupan liitolta lausuntoa Kuluttajaoikeustyöryhmän mietinnöstä, joka sisältää ehdotuksen EU:n kuluttajan oikeudet -direktiivin täytäntöön panemiseksi tarvittavasta lainsäädännöstä</w:t>
      </w:r>
      <w:r>
        <w:rPr>
          <w:rFonts w:ascii="Arial" w:hAnsi="Arial" w:cs="Arial"/>
        </w:rPr>
        <w:t xml:space="preserve"> Suomessa</w:t>
      </w:r>
      <w:r w:rsidRPr="004E0592">
        <w:rPr>
          <w:rFonts w:ascii="Arial" w:hAnsi="Arial" w:cs="Arial"/>
        </w:rPr>
        <w:t>.</w:t>
      </w:r>
    </w:p>
    <w:p w:rsidR="00B31885" w:rsidRPr="004E0592" w:rsidRDefault="00B31885" w:rsidP="00BE550C">
      <w:pPr>
        <w:pStyle w:val="NoSpacing"/>
        <w:ind w:left="1276" w:right="474"/>
        <w:rPr>
          <w:rFonts w:ascii="Arial" w:hAnsi="Arial" w:cs="Arial"/>
        </w:rPr>
      </w:pPr>
    </w:p>
    <w:p w:rsidR="00B31885" w:rsidRPr="004E0592" w:rsidRDefault="00B31885" w:rsidP="00BE550C">
      <w:pPr>
        <w:pStyle w:val="NoSpacing"/>
        <w:ind w:left="1276" w:right="474"/>
        <w:rPr>
          <w:rFonts w:ascii="Arial" w:hAnsi="Arial" w:cs="Arial"/>
        </w:rPr>
      </w:pPr>
      <w:r w:rsidRPr="004E0592">
        <w:rPr>
          <w:rFonts w:ascii="Arial" w:hAnsi="Arial" w:cs="Arial"/>
        </w:rPr>
        <w:t>Kaupan liitto on osallistunut työryh</w:t>
      </w:r>
      <w:r>
        <w:rPr>
          <w:rFonts w:ascii="Arial" w:hAnsi="Arial" w:cs="Arial"/>
        </w:rPr>
        <w:t xml:space="preserve">män valmistelutyöhön ja pitää mietinnössä </w:t>
      </w:r>
      <w:r w:rsidRPr="004E0592">
        <w:rPr>
          <w:rFonts w:ascii="Arial" w:hAnsi="Arial" w:cs="Arial"/>
        </w:rPr>
        <w:t>ehdotet</w:t>
      </w:r>
      <w:r>
        <w:rPr>
          <w:rFonts w:ascii="Arial" w:hAnsi="Arial" w:cs="Arial"/>
        </w:rPr>
        <w:softHyphen/>
      </w:r>
      <w:r w:rsidRPr="004E0592">
        <w:rPr>
          <w:rFonts w:ascii="Arial" w:hAnsi="Arial" w:cs="Arial"/>
        </w:rPr>
        <w:t>tu</w:t>
      </w:r>
      <w:r>
        <w:rPr>
          <w:rFonts w:ascii="Arial" w:hAnsi="Arial" w:cs="Arial"/>
        </w:rPr>
        <w:softHyphen/>
      </w:r>
      <w:r w:rsidRPr="004E0592">
        <w:rPr>
          <w:rFonts w:ascii="Arial" w:hAnsi="Arial" w:cs="Arial"/>
        </w:rPr>
        <w:t>ja muutoksia pääsääntöisesti asianmukaisina.</w:t>
      </w:r>
    </w:p>
    <w:p w:rsidR="00B31885" w:rsidRPr="004E0592" w:rsidRDefault="00B31885" w:rsidP="00BE550C">
      <w:pPr>
        <w:pStyle w:val="NoSpacing"/>
        <w:ind w:left="1276" w:right="474"/>
        <w:rPr>
          <w:rFonts w:ascii="Arial" w:hAnsi="Arial" w:cs="Arial"/>
        </w:rPr>
      </w:pPr>
    </w:p>
    <w:p w:rsidR="00B31885" w:rsidRPr="004E0592" w:rsidRDefault="00B31885" w:rsidP="00BE550C">
      <w:pPr>
        <w:pStyle w:val="NoSpacing"/>
        <w:ind w:left="1276" w:right="474"/>
        <w:rPr>
          <w:rFonts w:ascii="Arial" w:hAnsi="Arial" w:cs="Arial"/>
        </w:rPr>
      </w:pPr>
      <w:r w:rsidRPr="004E0592">
        <w:rPr>
          <w:rFonts w:ascii="Arial" w:hAnsi="Arial" w:cs="Arial"/>
        </w:rPr>
        <w:t>Mietintöön on liitetty Kaupan liiton, Elinkein</w:t>
      </w:r>
      <w:r>
        <w:rPr>
          <w:rFonts w:ascii="Arial" w:hAnsi="Arial" w:cs="Arial"/>
        </w:rPr>
        <w:t xml:space="preserve">oelämän Keskusliiton ja Suomen </w:t>
      </w:r>
      <w:r w:rsidRPr="004E0592">
        <w:rPr>
          <w:rFonts w:ascii="Arial" w:hAnsi="Arial" w:cs="Arial"/>
        </w:rPr>
        <w:t>Asiakkuus</w:t>
      </w:r>
      <w:r>
        <w:rPr>
          <w:rFonts w:ascii="Arial" w:hAnsi="Arial" w:cs="Arial"/>
        </w:rPr>
        <w:softHyphen/>
      </w:r>
      <w:r w:rsidRPr="004E0592">
        <w:rPr>
          <w:rFonts w:ascii="Arial" w:hAnsi="Arial" w:cs="Arial"/>
        </w:rPr>
        <w:t>markkinointiliiton edustajien eriävä mielipide koskien mietinnössä ehdote</w:t>
      </w:r>
      <w:r>
        <w:rPr>
          <w:rFonts w:ascii="Arial" w:hAnsi="Arial" w:cs="Arial"/>
        </w:rPr>
        <w:t xml:space="preserve">ttua sääntelyä puhelinasioinnin </w:t>
      </w:r>
      <w:r w:rsidRPr="004E0592">
        <w:rPr>
          <w:rFonts w:ascii="Arial" w:hAnsi="Arial" w:cs="Arial"/>
        </w:rPr>
        <w:t xml:space="preserve">kuluista. </w:t>
      </w:r>
    </w:p>
    <w:p w:rsidR="00B31885" w:rsidRPr="004E0592" w:rsidRDefault="00B31885" w:rsidP="006969FC">
      <w:pPr>
        <w:pStyle w:val="NoSpacing"/>
        <w:rPr>
          <w:rFonts w:ascii="Arial" w:hAnsi="Arial" w:cs="Arial"/>
        </w:rPr>
      </w:pPr>
    </w:p>
    <w:p w:rsidR="00B31885" w:rsidRPr="004E0592" w:rsidRDefault="00B31885" w:rsidP="006969FC">
      <w:pPr>
        <w:pStyle w:val="NoSpacing"/>
        <w:rPr>
          <w:rFonts w:ascii="Arial" w:hAnsi="Arial" w:cs="Arial"/>
          <w:b/>
        </w:rPr>
      </w:pPr>
      <w:r w:rsidRPr="004E0592">
        <w:rPr>
          <w:rFonts w:ascii="Arial" w:hAnsi="Arial" w:cs="Arial"/>
          <w:b/>
        </w:rPr>
        <w:t>Koti- ja etämyyntiä koskevat muutokset</w:t>
      </w:r>
    </w:p>
    <w:p w:rsidR="00B31885" w:rsidRPr="004E0592" w:rsidRDefault="00B31885" w:rsidP="006969FC">
      <w:pPr>
        <w:pStyle w:val="NoSpacing"/>
        <w:rPr>
          <w:rFonts w:ascii="Arial" w:hAnsi="Arial" w:cs="Arial"/>
        </w:rPr>
      </w:pPr>
    </w:p>
    <w:p w:rsidR="00B31885" w:rsidRPr="004E0592" w:rsidRDefault="00B31885" w:rsidP="00BE550C">
      <w:pPr>
        <w:pStyle w:val="NoSpacing"/>
        <w:ind w:left="1276" w:right="474"/>
        <w:rPr>
          <w:rFonts w:ascii="Arial" w:hAnsi="Arial" w:cs="Arial"/>
        </w:rPr>
      </w:pPr>
      <w:r w:rsidRPr="004E0592">
        <w:rPr>
          <w:rFonts w:ascii="Arial" w:hAnsi="Arial" w:cs="Arial"/>
        </w:rPr>
        <w:t xml:space="preserve">Kuluttajan oikeudet -direktiivillä yhdenmukaistetaan </w:t>
      </w:r>
      <w:r>
        <w:rPr>
          <w:rFonts w:ascii="Arial" w:hAnsi="Arial" w:cs="Arial"/>
        </w:rPr>
        <w:t xml:space="preserve">erityisesti </w:t>
      </w:r>
      <w:r w:rsidRPr="004E0592">
        <w:rPr>
          <w:rFonts w:ascii="Arial" w:hAnsi="Arial" w:cs="Arial"/>
        </w:rPr>
        <w:t>koti- ja etämyyntiä koskevat kansalliset sääntelyt EU-alueella. Pääosin täysharmonisoivat muutokset edellyttävät kuluttajansuojalain 6 luvun uudistamista.</w:t>
      </w:r>
    </w:p>
    <w:p w:rsidR="00B31885" w:rsidRPr="004E0592" w:rsidRDefault="00B31885" w:rsidP="00BE550C">
      <w:pPr>
        <w:pStyle w:val="NoSpacing"/>
        <w:ind w:left="1276" w:right="474"/>
        <w:rPr>
          <w:rFonts w:ascii="Arial" w:hAnsi="Arial" w:cs="Arial"/>
        </w:rPr>
      </w:pPr>
    </w:p>
    <w:p w:rsidR="00B31885" w:rsidRPr="004E0592" w:rsidRDefault="00B31885" w:rsidP="00BE550C">
      <w:pPr>
        <w:pStyle w:val="NoSpacing"/>
        <w:ind w:left="1276" w:right="474"/>
        <w:rPr>
          <w:rFonts w:ascii="Arial" w:hAnsi="Arial" w:cs="Arial"/>
        </w:rPr>
      </w:pPr>
      <w:r>
        <w:rPr>
          <w:rFonts w:ascii="Arial" w:hAnsi="Arial" w:cs="Arial"/>
        </w:rPr>
        <w:t>Uudistuksessa k</w:t>
      </w:r>
      <w:r w:rsidRPr="004E0592">
        <w:rPr>
          <w:rFonts w:ascii="Arial" w:hAnsi="Arial" w:cs="Arial"/>
        </w:rPr>
        <w:t>otimyynnin soveltamisala laajenee ja sääntely muuttuu yksityis</w:t>
      </w:r>
      <w:r>
        <w:rPr>
          <w:rFonts w:ascii="Arial" w:hAnsi="Arial" w:cs="Arial"/>
        </w:rPr>
        <w:softHyphen/>
      </w:r>
      <w:r w:rsidRPr="004E0592">
        <w:rPr>
          <w:rFonts w:ascii="Arial" w:hAnsi="Arial" w:cs="Arial"/>
        </w:rPr>
        <w:t>kohtai</w:t>
      </w:r>
      <w:r>
        <w:rPr>
          <w:rFonts w:ascii="Arial" w:hAnsi="Arial" w:cs="Arial"/>
        </w:rPr>
        <w:softHyphen/>
      </w:r>
      <w:r w:rsidRPr="004E0592">
        <w:rPr>
          <w:rFonts w:ascii="Arial" w:hAnsi="Arial" w:cs="Arial"/>
        </w:rPr>
        <w:t>semmaksi. Mietinnössä ehdotetaan useita muutoksia myös etämyyntiä koskevaan sääntelyyn.</w:t>
      </w:r>
    </w:p>
    <w:p w:rsidR="00B31885" w:rsidRDefault="00B31885" w:rsidP="00BE550C">
      <w:pPr>
        <w:pStyle w:val="NoSpacing"/>
        <w:ind w:left="1276" w:right="474"/>
        <w:rPr>
          <w:rFonts w:ascii="Arial" w:hAnsi="Arial" w:cs="Arial"/>
        </w:rPr>
      </w:pPr>
    </w:p>
    <w:p w:rsidR="00B31885" w:rsidRDefault="00B31885" w:rsidP="00BE550C">
      <w:pPr>
        <w:pStyle w:val="NoSpacing"/>
        <w:ind w:left="1276" w:right="474"/>
        <w:rPr>
          <w:rFonts w:ascii="Arial" w:hAnsi="Arial" w:cs="Arial"/>
        </w:rPr>
      </w:pPr>
      <w:r w:rsidRPr="004E0592">
        <w:rPr>
          <w:rFonts w:ascii="Arial" w:hAnsi="Arial" w:cs="Arial"/>
        </w:rPr>
        <w:t>Kuluttajan oike</w:t>
      </w:r>
      <w:r>
        <w:rPr>
          <w:rFonts w:ascii="Arial" w:hAnsi="Arial" w:cs="Arial"/>
        </w:rPr>
        <w:t>udet -direktiivi sisältää eräitä</w:t>
      </w:r>
      <w:r w:rsidRPr="004E0592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oveltamisalapoikkeuksia, joita </w:t>
      </w:r>
      <w:r w:rsidRPr="004E0592">
        <w:rPr>
          <w:rFonts w:ascii="Arial" w:hAnsi="Arial" w:cs="Arial"/>
        </w:rPr>
        <w:t>esite</w:t>
      </w:r>
      <w:r>
        <w:rPr>
          <w:rFonts w:ascii="Arial" w:hAnsi="Arial" w:cs="Arial"/>
        </w:rPr>
        <w:softHyphen/>
      </w:r>
      <w:r w:rsidRPr="004E0592">
        <w:rPr>
          <w:rFonts w:ascii="Arial" w:hAnsi="Arial" w:cs="Arial"/>
        </w:rPr>
        <w:t>tään mietinnössä asianmukaisesti hyödynnettäviksi.</w:t>
      </w:r>
    </w:p>
    <w:p w:rsidR="00B31885" w:rsidRPr="004E0592" w:rsidRDefault="00B31885" w:rsidP="00BE550C">
      <w:pPr>
        <w:pStyle w:val="NoSpacing"/>
        <w:ind w:left="1276" w:right="474"/>
        <w:rPr>
          <w:rFonts w:ascii="Arial" w:hAnsi="Arial" w:cs="Arial"/>
        </w:rPr>
      </w:pPr>
    </w:p>
    <w:p w:rsidR="00B31885" w:rsidRPr="004E0592" w:rsidRDefault="00B31885" w:rsidP="00BE550C">
      <w:pPr>
        <w:pStyle w:val="NoSpacing"/>
        <w:ind w:left="1276" w:right="474"/>
        <w:rPr>
          <w:rFonts w:ascii="Arial" w:hAnsi="Arial" w:cs="Arial"/>
        </w:rPr>
      </w:pPr>
      <w:r w:rsidRPr="004E0592">
        <w:rPr>
          <w:rFonts w:ascii="Arial" w:hAnsi="Arial" w:cs="Arial"/>
        </w:rPr>
        <w:t>Kaupan liitto katsoo, että mietintö sisältää koti- ja e</w:t>
      </w:r>
      <w:r>
        <w:rPr>
          <w:rFonts w:ascii="Arial" w:hAnsi="Arial" w:cs="Arial"/>
        </w:rPr>
        <w:t xml:space="preserve">tämyynnin osalta asianmukaisen </w:t>
      </w:r>
      <w:r w:rsidRPr="004E0592">
        <w:rPr>
          <w:rFonts w:ascii="Arial" w:hAnsi="Arial" w:cs="Arial"/>
        </w:rPr>
        <w:t xml:space="preserve">ehdotuksen kuluttajan oikeudet </w:t>
      </w:r>
      <w:r>
        <w:rPr>
          <w:rFonts w:ascii="Arial" w:hAnsi="Arial" w:cs="Arial"/>
        </w:rPr>
        <w:t>-</w:t>
      </w:r>
      <w:r w:rsidRPr="004E0592">
        <w:rPr>
          <w:rFonts w:ascii="Arial" w:hAnsi="Arial" w:cs="Arial"/>
        </w:rPr>
        <w:t>direktiivin</w:t>
      </w:r>
      <w:r>
        <w:rPr>
          <w:rFonts w:ascii="Arial" w:hAnsi="Arial" w:cs="Arial"/>
        </w:rPr>
        <w:t xml:space="preserve"> </w:t>
      </w:r>
      <w:r w:rsidRPr="004E0592">
        <w:rPr>
          <w:rFonts w:ascii="Arial" w:hAnsi="Arial" w:cs="Arial"/>
        </w:rPr>
        <w:t>täytäntöön panemiseksi kansallisesti.</w:t>
      </w:r>
    </w:p>
    <w:p w:rsidR="00B31885" w:rsidRPr="004E0592" w:rsidRDefault="00B31885" w:rsidP="00BE550C">
      <w:pPr>
        <w:pStyle w:val="NoSpacing"/>
        <w:ind w:left="1276" w:right="474"/>
        <w:rPr>
          <w:rFonts w:ascii="Arial" w:hAnsi="Arial" w:cs="Arial"/>
        </w:rPr>
      </w:pPr>
      <w:r w:rsidRPr="004E0592">
        <w:rPr>
          <w:rFonts w:ascii="Arial" w:hAnsi="Arial" w:cs="Arial"/>
        </w:rPr>
        <w:tab/>
      </w:r>
    </w:p>
    <w:p w:rsidR="00B31885" w:rsidRPr="004E0592" w:rsidRDefault="00B31885" w:rsidP="00BE550C">
      <w:pPr>
        <w:pStyle w:val="NoSpacing"/>
        <w:ind w:left="1276" w:right="474"/>
        <w:rPr>
          <w:rFonts w:ascii="Arial" w:hAnsi="Arial" w:cs="Arial"/>
        </w:rPr>
      </w:pPr>
      <w:r>
        <w:rPr>
          <w:rFonts w:ascii="Arial" w:hAnsi="Arial" w:cs="Arial"/>
        </w:rPr>
        <w:t xml:space="preserve">Kotimyynnin osalta on erityisesti </w:t>
      </w:r>
      <w:r w:rsidRPr="004E0592">
        <w:rPr>
          <w:rFonts w:ascii="Arial" w:hAnsi="Arial" w:cs="Arial"/>
        </w:rPr>
        <w:t>asianmuka</w:t>
      </w:r>
      <w:r>
        <w:rPr>
          <w:rFonts w:ascii="Arial" w:hAnsi="Arial" w:cs="Arial"/>
        </w:rPr>
        <w:t>ista</w:t>
      </w:r>
      <w:r w:rsidRPr="004E0592">
        <w:rPr>
          <w:rFonts w:ascii="Arial" w:hAnsi="Arial" w:cs="Arial"/>
        </w:rPr>
        <w:t>, ettei k</w:t>
      </w:r>
      <w:r w:rsidRPr="004E0592">
        <w:rPr>
          <w:rFonts w:ascii="Arial" w:hAnsi="Arial" w:cs="Arial"/>
          <w:lang w:eastAsia="fi-FI"/>
        </w:rPr>
        <w:t>otimyynnin määritelmään</w:t>
      </w:r>
      <w:r>
        <w:rPr>
          <w:rFonts w:ascii="Arial" w:hAnsi="Arial" w:cs="Arial"/>
          <w:lang w:eastAsia="fi-FI"/>
        </w:rPr>
        <w:t xml:space="preserve"> (6§)</w:t>
      </w:r>
      <w:r w:rsidRPr="004E0592">
        <w:rPr>
          <w:rFonts w:ascii="Arial" w:hAnsi="Arial" w:cs="Arial"/>
          <w:lang w:eastAsia="fi-FI"/>
        </w:rPr>
        <w:t xml:space="preserve"> jatkossakaan </w:t>
      </w:r>
      <w:r>
        <w:rPr>
          <w:rFonts w:ascii="Arial" w:hAnsi="Arial" w:cs="Arial"/>
          <w:lang w:eastAsia="fi-FI"/>
        </w:rPr>
        <w:t>sisälly</w:t>
      </w:r>
      <w:r w:rsidRPr="004E0592">
        <w:rPr>
          <w:rFonts w:ascii="Arial" w:hAnsi="Arial" w:cs="Arial"/>
          <w:lang w:eastAsia="fi-FI"/>
        </w:rPr>
        <w:t xml:space="preserve"> sellaiset monivaiheiset toimitusprosessit kuten keittiökalustei</w:t>
      </w:r>
      <w:r>
        <w:rPr>
          <w:rFonts w:ascii="Arial" w:hAnsi="Arial" w:cs="Arial"/>
          <w:lang w:eastAsia="fi-FI"/>
        </w:rPr>
        <w:softHyphen/>
      </w:r>
      <w:r w:rsidRPr="004E0592">
        <w:rPr>
          <w:rFonts w:ascii="Arial" w:hAnsi="Arial" w:cs="Arial"/>
          <w:lang w:eastAsia="fi-FI"/>
        </w:rPr>
        <w:t>den kauppa.</w:t>
      </w:r>
    </w:p>
    <w:p w:rsidR="00B31885" w:rsidRPr="004E0592" w:rsidRDefault="00B31885" w:rsidP="006969FC">
      <w:pPr>
        <w:pStyle w:val="NoSpacing"/>
        <w:rPr>
          <w:rFonts w:ascii="Arial" w:hAnsi="Arial" w:cs="Arial"/>
          <w:b/>
        </w:rPr>
      </w:pPr>
    </w:p>
    <w:p w:rsidR="00B31885" w:rsidRPr="004E0592" w:rsidRDefault="00B31885" w:rsidP="006969FC">
      <w:pPr>
        <w:pStyle w:val="NoSpacing"/>
        <w:rPr>
          <w:rFonts w:ascii="Arial" w:hAnsi="Arial" w:cs="Arial"/>
          <w:b/>
        </w:rPr>
      </w:pPr>
      <w:r w:rsidRPr="004E0592">
        <w:rPr>
          <w:rFonts w:ascii="Arial" w:hAnsi="Arial" w:cs="Arial"/>
          <w:b/>
        </w:rPr>
        <w:t>Muut kuluttajansuojalakiin ehdotettavat muutokset</w:t>
      </w:r>
    </w:p>
    <w:p w:rsidR="00B31885" w:rsidRPr="004E0592" w:rsidRDefault="00B31885" w:rsidP="006969FC">
      <w:pPr>
        <w:pStyle w:val="NoSpacing"/>
        <w:rPr>
          <w:rFonts w:ascii="Arial" w:hAnsi="Arial" w:cs="Arial"/>
          <w:b/>
        </w:rPr>
      </w:pPr>
    </w:p>
    <w:p w:rsidR="00B31885" w:rsidRPr="004E0592" w:rsidRDefault="00B31885" w:rsidP="00BE550C">
      <w:pPr>
        <w:pStyle w:val="NoSpacing"/>
        <w:ind w:left="1276" w:right="474"/>
        <w:rPr>
          <w:rFonts w:ascii="Arial" w:hAnsi="Arial" w:cs="Arial"/>
        </w:rPr>
      </w:pPr>
      <w:r w:rsidRPr="004E0592">
        <w:rPr>
          <w:rFonts w:ascii="Arial" w:hAnsi="Arial" w:cs="Arial"/>
        </w:rPr>
        <w:t>Mietinnössä ehdotetaan, että kuluttajan oikeudet -direktiivin 5 artiklan täytän</w:t>
      </w:r>
      <w:r>
        <w:rPr>
          <w:rFonts w:ascii="Arial" w:hAnsi="Arial" w:cs="Arial"/>
        </w:rPr>
        <w:t xml:space="preserve">töön </w:t>
      </w:r>
      <w:r w:rsidRPr="004E0592">
        <w:rPr>
          <w:rFonts w:ascii="Arial" w:hAnsi="Arial" w:cs="Arial"/>
        </w:rPr>
        <w:t>panemiseksi kuluttajansuojalain 2 lukuun lisätään uusi 8a §</w:t>
      </w:r>
      <w:r>
        <w:rPr>
          <w:rFonts w:ascii="Arial" w:hAnsi="Arial" w:cs="Arial"/>
        </w:rPr>
        <w:t xml:space="preserve"> koskien</w:t>
      </w:r>
      <w:r w:rsidRPr="004E0592">
        <w:rPr>
          <w:rFonts w:ascii="Arial" w:hAnsi="Arial" w:cs="Arial"/>
        </w:rPr>
        <w:t xml:space="preserve"> tie</w:t>
      </w:r>
      <w:r>
        <w:rPr>
          <w:rFonts w:ascii="Arial" w:hAnsi="Arial" w:cs="Arial"/>
        </w:rPr>
        <w:t xml:space="preserve">toja, jotka </w:t>
      </w:r>
      <w:r w:rsidRPr="004E0592">
        <w:rPr>
          <w:rFonts w:ascii="Arial" w:hAnsi="Arial" w:cs="Arial"/>
        </w:rPr>
        <w:t xml:space="preserve">elinkeinonharjoittajan olisi annettava ennen kulutushyödykesopimuksen tekemistä. </w:t>
      </w:r>
    </w:p>
    <w:p w:rsidR="00B31885" w:rsidRPr="004E0592" w:rsidRDefault="00B31885" w:rsidP="00BE550C">
      <w:pPr>
        <w:pStyle w:val="NoSpacing"/>
        <w:ind w:left="1134" w:right="474"/>
        <w:rPr>
          <w:rFonts w:ascii="Arial" w:hAnsi="Arial" w:cs="Arial"/>
          <w:lang w:eastAsia="fi-FI"/>
        </w:rPr>
      </w:pPr>
    </w:p>
    <w:p w:rsidR="00B31885" w:rsidRDefault="00B31885" w:rsidP="00BE550C">
      <w:pPr>
        <w:pStyle w:val="NoSpacing"/>
        <w:ind w:left="1276" w:right="474"/>
        <w:rPr>
          <w:rFonts w:ascii="Arial" w:hAnsi="Arial" w:cs="Arial"/>
          <w:lang w:eastAsia="fi-FI"/>
        </w:rPr>
      </w:pPr>
    </w:p>
    <w:p w:rsidR="00B31885" w:rsidRPr="004E0592" w:rsidRDefault="00B31885" w:rsidP="00BE550C">
      <w:pPr>
        <w:pStyle w:val="NoSpacing"/>
        <w:ind w:left="1276" w:right="474"/>
        <w:rPr>
          <w:rFonts w:ascii="Arial" w:hAnsi="Arial" w:cs="Arial"/>
        </w:rPr>
      </w:pPr>
      <w:r w:rsidRPr="004E0592">
        <w:rPr>
          <w:rFonts w:ascii="Arial" w:hAnsi="Arial" w:cs="Arial"/>
          <w:lang w:eastAsia="fi-FI"/>
        </w:rPr>
        <w:t>Säännöksen yksityiskohtaisissa perusteluissa todetaan, että useat ennakkotiedoista ovat sellaisia, että ne käyvät yleensä ilmi asiayhteydestä esimerkiksi kuluttajan asioi</w:t>
      </w:r>
      <w:r>
        <w:rPr>
          <w:rFonts w:ascii="Arial" w:hAnsi="Arial" w:cs="Arial"/>
          <w:lang w:eastAsia="fi-FI"/>
        </w:rPr>
        <w:softHyphen/>
      </w:r>
      <w:r>
        <w:rPr>
          <w:rFonts w:ascii="Arial" w:hAnsi="Arial" w:cs="Arial"/>
          <w:lang w:eastAsia="fi-FI"/>
        </w:rPr>
        <w:softHyphen/>
      </w:r>
      <w:r w:rsidRPr="004E0592">
        <w:rPr>
          <w:rFonts w:ascii="Arial" w:hAnsi="Arial" w:cs="Arial"/>
          <w:lang w:eastAsia="fi-FI"/>
        </w:rPr>
        <w:t xml:space="preserve">dessa elinkeinonharjoittajan tiloissa. </w:t>
      </w:r>
      <w:r w:rsidRPr="004E0592">
        <w:rPr>
          <w:rFonts w:ascii="Arial" w:hAnsi="Arial" w:cs="Arial"/>
        </w:rPr>
        <w:t xml:space="preserve">Kaupan liitto pitääkin tärkeänä, että uusien tiedonantovelvoitteiden osalta todetaan selkeästi, ettei tietoja ei tarvitse antaa, jos ne ilmenevät muutoin asiayhteydestä. </w:t>
      </w:r>
      <w:r>
        <w:rPr>
          <w:rFonts w:ascii="Arial" w:hAnsi="Arial" w:cs="Arial"/>
        </w:rPr>
        <w:t>Tärkeää</w:t>
      </w:r>
      <w:r w:rsidRPr="004E0592">
        <w:rPr>
          <w:rFonts w:ascii="Arial" w:hAnsi="Arial" w:cs="Arial"/>
        </w:rPr>
        <w:t xml:space="preserve"> on myös hyödyntää direktiivin mahdollis</w:t>
      </w:r>
      <w:r>
        <w:rPr>
          <w:rFonts w:ascii="Arial" w:hAnsi="Arial" w:cs="Arial"/>
        </w:rPr>
        <w:softHyphen/>
      </w:r>
      <w:r w:rsidRPr="004E0592">
        <w:rPr>
          <w:rFonts w:ascii="Arial" w:hAnsi="Arial" w:cs="Arial"/>
        </w:rPr>
        <w:t xml:space="preserve">tamat soveltamisalarajaukset. </w:t>
      </w:r>
    </w:p>
    <w:p w:rsidR="00B31885" w:rsidRPr="004E0592" w:rsidRDefault="00B31885" w:rsidP="00BE550C">
      <w:pPr>
        <w:pStyle w:val="NoSpacing"/>
        <w:ind w:left="1276" w:right="474"/>
        <w:rPr>
          <w:rFonts w:ascii="Arial" w:hAnsi="Arial" w:cs="Arial"/>
        </w:rPr>
      </w:pPr>
    </w:p>
    <w:p w:rsidR="00B31885" w:rsidRPr="004E0592" w:rsidRDefault="00B31885" w:rsidP="00BE550C">
      <w:pPr>
        <w:pStyle w:val="NoSpacing"/>
        <w:ind w:left="1276" w:right="474"/>
        <w:rPr>
          <w:rFonts w:ascii="Arial" w:hAnsi="Arial" w:cs="Arial"/>
        </w:rPr>
      </w:pPr>
      <w:r w:rsidRPr="004E0592">
        <w:rPr>
          <w:rFonts w:ascii="Arial" w:hAnsi="Arial" w:cs="Arial"/>
        </w:rPr>
        <w:t>Direktiivin edellyttämät tiedonantovelvoitteet eivät kaikilta osin ole tarpeellisia. Erityi</w:t>
      </w:r>
      <w:r>
        <w:rPr>
          <w:rFonts w:ascii="Arial" w:hAnsi="Arial" w:cs="Arial"/>
        </w:rPr>
        <w:softHyphen/>
      </w:r>
      <w:r w:rsidRPr="004E0592">
        <w:rPr>
          <w:rFonts w:ascii="Arial" w:hAnsi="Arial" w:cs="Arial"/>
        </w:rPr>
        <w:t>sesti pykälän 6 kohdassa oleva virhevastuusta informointiin velvoittava säännös on</w:t>
      </w:r>
      <w:r>
        <w:rPr>
          <w:rFonts w:ascii="Arial" w:hAnsi="Arial" w:cs="Arial"/>
        </w:rPr>
        <w:t xml:space="preserve"> </w:t>
      </w:r>
      <w:r w:rsidRPr="004E0592">
        <w:rPr>
          <w:rFonts w:ascii="Arial" w:hAnsi="Arial" w:cs="Arial"/>
        </w:rPr>
        <w:t>täysin vieras arkielämän tarpeille. Yritykset luonnollisesti noudattavat virhevastuu</w:t>
      </w:r>
      <w:r>
        <w:rPr>
          <w:rFonts w:ascii="Arial" w:hAnsi="Arial" w:cs="Arial"/>
        </w:rPr>
        <w:softHyphen/>
      </w:r>
      <w:r w:rsidRPr="004E0592">
        <w:rPr>
          <w:rFonts w:ascii="Arial" w:hAnsi="Arial" w:cs="Arial"/>
        </w:rPr>
        <w:t>säännöksiä, kuten kaikkia muitakin kuluttajalainsäädännön velvoitteita. S</w:t>
      </w:r>
      <w:r>
        <w:rPr>
          <w:rFonts w:ascii="Arial" w:hAnsi="Arial" w:cs="Arial"/>
        </w:rPr>
        <w:t xml:space="preserve">äännöksen </w:t>
      </w:r>
      <w:r w:rsidRPr="004E0592">
        <w:rPr>
          <w:rFonts w:ascii="Arial" w:hAnsi="Arial" w:cs="Arial"/>
        </w:rPr>
        <w:t>yksityiskohtaisissa perusteluissa on kuitenkin asianmukaisesti todettu</w:t>
      </w:r>
      <w:r>
        <w:rPr>
          <w:rFonts w:ascii="Arial" w:hAnsi="Arial" w:cs="Arial"/>
        </w:rPr>
        <w:t xml:space="preserve">, että </w:t>
      </w:r>
      <w:r w:rsidRPr="004E0592">
        <w:rPr>
          <w:rFonts w:ascii="Arial" w:hAnsi="Arial" w:cs="Arial"/>
        </w:rPr>
        <w:t>tiedon</w:t>
      </w:r>
      <w:r>
        <w:rPr>
          <w:rFonts w:ascii="Arial" w:hAnsi="Arial" w:cs="Arial"/>
        </w:rPr>
        <w:softHyphen/>
      </w:r>
      <w:r w:rsidRPr="004E0592">
        <w:rPr>
          <w:rFonts w:ascii="Arial" w:hAnsi="Arial" w:cs="Arial"/>
        </w:rPr>
        <w:t>anto</w:t>
      </w:r>
      <w:r>
        <w:rPr>
          <w:rFonts w:ascii="Arial" w:hAnsi="Arial" w:cs="Arial"/>
        </w:rPr>
        <w:softHyphen/>
      </w:r>
      <w:r w:rsidRPr="004E0592">
        <w:rPr>
          <w:rFonts w:ascii="Arial" w:hAnsi="Arial" w:cs="Arial"/>
        </w:rPr>
        <w:t>velvoitteen täyttämiseksi riittää se, että tiedot ovat kuluttajan nähtä</w:t>
      </w:r>
      <w:r>
        <w:rPr>
          <w:rFonts w:ascii="Arial" w:hAnsi="Arial" w:cs="Arial"/>
        </w:rPr>
        <w:softHyphen/>
      </w:r>
      <w:r w:rsidRPr="004E0592">
        <w:rPr>
          <w:rFonts w:ascii="Arial" w:hAnsi="Arial" w:cs="Arial"/>
        </w:rPr>
        <w:t>villä liike</w:t>
      </w:r>
      <w:r>
        <w:rPr>
          <w:rFonts w:ascii="Arial" w:hAnsi="Arial" w:cs="Arial"/>
        </w:rPr>
        <w:softHyphen/>
      </w:r>
      <w:r w:rsidRPr="004E0592">
        <w:rPr>
          <w:rFonts w:ascii="Arial" w:hAnsi="Arial" w:cs="Arial"/>
        </w:rPr>
        <w:t xml:space="preserve">tilassa. </w:t>
      </w:r>
    </w:p>
    <w:p w:rsidR="00B31885" w:rsidRPr="004E0592" w:rsidRDefault="00B31885" w:rsidP="006969FC">
      <w:pPr>
        <w:pStyle w:val="NoSpacing"/>
        <w:rPr>
          <w:rFonts w:ascii="Arial" w:hAnsi="Arial" w:cs="Arial"/>
        </w:rPr>
      </w:pPr>
    </w:p>
    <w:p w:rsidR="00B31885" w:rsidRPr="004E0592" w:rsidRDefault="00B31885" w:rsidP="006969FC">
      <w:pPr>
        <w:pStyle w:val="NoSpacing"/>
        <w:rPr>
          <w:rFonts w:ascii="Arial" w:hAnsi="Arial" w:cs="Arial"/>
          <w:b/>
        </w:rPr>
      </w:pPr>
      <w:r w:rsidRPr="004E0592">
        <w:rPr>
          <w:rFonts w:ascii="Arial" w:hAnsi="Arial" w:cs="Arial"/>
          <w:b/>
        </w:rPr>
        <w:t>Puhelinasioinnin kulut</w:t>
      </w:r>
    </w:p>
    <w:p w:rsidR="00B31885" w:rsidRPr="004E0592" w:rsidRDefault="00B31885" w:rsidP="006969FC">
      <w:pPr>
        <w:pStyle w:val="NoSpacing"/>
        <w:rPr>
          <w:rFonts w:ascii="Arial" w:hAnsi="Arial" w:cs="Arial"/>
          <w:b/>
        </w:rPr>
      </w:pPr>
      <w:r w:rsidRPr="004E0592">
        <w:rPr>
          <w:rFonts w:ascii="Arial" w:hAnsi="Arial" w:cs="Arial"/>
          <w:b/>
        </w:rPr>
        <w:tab/>
      </w:r>
      <w:r w:rsidRPr="004E0592">
        <w:rPr>
          <w:rFonts w:ascii="Arial" w:hAnsi="Arial" w:cs="Arial"/>
          <w:b/>
        </w:rPr>
        <w:tab/>
      </w:r>
    </w:p>
    <w:p w:rsidR="00B31885" w:rsidRPr="004E0592" w:rsidRDefault="00B31885" w:rsidP="00BE550C">
      <w:pPr>
        <w:pStyle w:val="NoSpacing"/>
        <w:ind w:left="1276" w:right="474"/>
        <w:rPr>
          <w:rFonts w:ascii="Arial" w:hAnsi="Arial" w:cs="Arial"/>
          <w:lang w:eastAsia="fi-FI"/>
        </w:rPr>
      </w:pPr>
      <w:r w:rsidRPr="004E0592">
        <w:rPr>
          <w:rFonts w:ascii="Arial" w:hAnsi="Arial" w:cs="Arial"/>
        </w:rPr>
        <w:t xml:space="preserve">Puhelinasioinnin kuluja koskevan uuden 14 §:n </w:t>
      </w:r>
      <w:r w:rsidRPr="004E0592">
        <w:rPr>
          <w:rFonts w:ascii="Arial" w:hAnsi="Arial" w:cs="Arial"/>
          <w:lang w:eastAsia="fi-FI"/>
        </w:rPr>
        <w:t>mukaan elinkeinonharjoittaja ei saa käyttää aiemmin tehtyä kulutushyödykesopimusta</w:t>
      </w:r>
      <w:r>
        <w:rPr>
          <w:rFonts w:ascii="Arial" w:hAnsi="Arial" w:cs="Arial"/>
          <w:lang w:eastAsia="fi-FI"/>
        </w:rPr>
        <w:t xml:space="preserve"> koskevassa puhelinasioinnissa </w:t>
      </w:r>
      <w:r w:rsidRPr="004E0592">
        <w:rPr>
          <w:rFonts w:ascii="Arial" w:hAnsi="Arial" w:cs="Arial"/>
          <w:lang w:eastAsia="fi-FI"/>
        </w:rPr>
        <w:t>palvelua, jonka käyttämisestä peritään kuluttajalta perushintaa suurempia kuluja.</w:t>
      </w:r>
    </w:p>
    <w:p w:rsidR="00B31885" w:rsidRPr="004E0592" w:rsidRDefault="00B31885" w:rsidP="00BE550C">
      <w:pPr>
        <w:pStyle w:val="NoSpacing"/>
        <w:ind w:left="1276" w:right="474"/>
        <w:rPr>
          <w:rFonts w:ascii="Arial" w:hAnsi="Arial" w:cs="Arial"/>
        </w:rPr>
      </w:pPr>
      <w:r w:rsidRPr="004E0592">
        <w:rPr>
          <w:rFonts w:ascii="Arial" w:hAnsi="Arial" w:cs="Arial"/>
        </w:rPr>
        <w:tab/>
      </w:r>
    </w:p>
    <w:p w:rsidR="00B31885" w:rsidRPr="004E0592" w:rsidRDefault="00B31885" w:rsidP="00BE550C">
      <w:pPr>
        <w:pStyle w:val="NoSpacing"/>
        <w:ind w:left="1276" w:right="474"/>
        <w:rPr>
          <w:rFonts w:ascii="Arial" w:hAnsi="Arial" w:cs="Arial"/>
        </w:rPr>
      </w:pPr>
      <w:r w:rsidRPr="004E0592">
        <w:rPr>
          <w:rFonts w:ascii="Arial" w:hAnsi="Arial" w:cs="Arial"/>
        </w:rPr>
        <w:t>Viitaten mietintöön kirjattuun eriävään mielipitees</w:t>
      </w:r>
      <w:r>
        <w:rPr>
          <w:rFonts w:ascii="Arial" w:hAnsi="Arial" w:cs="Arial"/>
        </w:rPr>
        <w:t xml:space="preserve">een Kaupan liitto katsoo, että </w:t>
      </w:r>
      <w:r w:rsidRPr="004E0592">
        <w:rPr>
          <w:rFonts w:ascii="Arial" w:hAnsi="Arial" w:cs="Arial"/>
        </w:rPr>
        <w:t>perus</w:t>
      </w:r>
      <w:r>
        <w:rPr>
          <w:rFonts w:ascii="Arial" w:hAnsi="Arial" w:cs="Arial"/>
        </w:rPr>
        <w:softHyphen/>
      </w:r>
      <w:r w:rsidRPr="004E0592">
        <w:rPr>
          <w:rFonts w:ascii="Arial" w:hAnsi="Arial" w:cs="Arial"/>
        </w:rPr>
        <w:t xml:space="preserve">hintaista </w:t>
      </w:r>
      <w:r>
        <w:rPr>
          <w:rFonts w:ascii="Arial" w:hAnsi="Arial" w:cs="Arial"/>
        </w:rPr>
        <w:t>puhelin</w:t>
      </w:r>
      <w:r w:rsidRPr="004E0592">
        <w:rPr>
          <w:rFonts w:ascii="Arial" w:hAnsi="Arial" w:cs="Arial"/>
        </w:rPr>
        <w:t>palvelua koskevat tulkinnat mietinnössä edellyttävät jatko</w:t>
      </w:r>
      <w:r>
        <w:rPr>
          <w:rFonts w:ascii="Arial" w:hAnsi="Arial" w:cs="Arial"/>
        </w:rPr>
        <w:softHyphen/>
      </w:r>
      <w:r w:rsidRPr="004E0592">
        <w:rPr>
          <w:rFonts w:ascii="Arial" w:hAnsi="Arial" w:cs="Arial"/>
        </w:rPr>
        <w:t>valmistelun aikana lisäselvityksiä kuluttajan oikeudet -direktiivin 21 artiklan mahdolli</w:t>
      </w:r>
      <w:r>
        <w:rPr>
          <w:rFonts w:ascii="Arial" w:hAnsi="Arial" w:cs="Arial"/>
        </w:rPr>
        <w:softHyphen/>
      </w:r>
      <w:r w:rsidRPr="004E0592">
        <w:rPr>
          <w:rFonts w:ascii="Arial" w:hAnsi="Arial" w:cs="Arial"/>
        </w:rPr>
        <w:t>simman asianmukaiseksi soveltamiseksi käytännössä.</w:t>
      </w:r>
    </w:p>
    <w:p w:rsidR="00B31885" w:rsidRPr="004E0592" w:rsidRDefault="00B31885" w:rsidP="006969FC">
      <w:pPr>
        <w:pStyle w:val="NoSpacing"/>
        <w:rPr>
          <w:rFonts w:ascii="Arial" w:hAnsi="Arial" w:cs="Arial"/>
        </w:rPr>
      </w:pPr>
    </w:p>
    <w:p w:rsidR="00B31885" w:rsidRPr="004E0592" w:rsidRDefault="00B31885" w:rsidP="006969FC">
      <w:pPr>
        <w:pStyle w:val="NoSpacing"/>
        <w:rPr>
          <w:rFonts w:ascii="Arial" w:hAnsi="Arial" w:cs="Arial"/>
        </w:rPr>
      </w:pPr>
    </w:p>
    <w:p w:rsidR="00B31885" w:rsidRPr="004E0592" w:rsidRDefault="00B31885" w:rsidP="002F436C">
      <w:pPr>
        <w:pStyle w:val="NoSpacing"/>
        <w:ind w:left="1276"/>
        <w:rPr>
          <w:rFonts w:ascii="Arial" w:hAnsi="Arial" w:cs="Arial"/>
        </w:rPr>
      </w:pPr>
      <w:r w:rsidRPr="004E0592">
        <w:rPr>
          <w:rFonts w:ascii="Arial" w:hAnsi="Arial" w:cs="Arial"/>
        </w:rPr>
        <w:t>KAUPAN LIITTO</w:t>
      </w:r>
    </w:p>
    <w:p w:rsidR="00B31885" w:rsidRPr="004E0592" w:rsidRDefault="00B31885" w:rsidP="002F436C">
      <w:pPr>
        <w:pStyle w:val="NoSpacing"/>
        <w:tabs>
          <w:tab w:val="left" w:pos="2160"/>
        </w:tabs>
        <w:ind w:left="127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1885" w:rsidRPr="002F436C" w:rsidRDefault="00B31885" w:rsidP="002F436C">
      <w:pPr>
        <w:pStyle w:val="NoSpacing"/>
        <w:ind w:left="1276"/>
        <w:rPr>
          <w:rFonts w:ascii="Arial" w:hAnsi="Arial" w:cs="Arial"/>
          <w:i/>
        </w:rPr>
      </w:pPr>
      <w:r w:rsidRPr="002F436C">
        <w:rPr>
          <w:rFonts w:ascii="Arial" w:hAnsi="Arial" w:cs="Arial"/>
          <w:i/>
        </w:rPr>
        <w:t>Juhani Pekkala</w:t>
      </w:r>
    </w:p>
    <w:p w:rsidR="00B31885" w:rsidRDefault="00B31885" w:rsidP="002F436C">
      <w:pPr>
        <w:pStyle w:val="NoSpacing"/>
        <w:ind w:left="1276"/>
      </w:pPr>
      <w:bookmarkStart w:id="0" w:name="_GoBack"/>
      <w:bookmarkEnd w:id="0"/>
      <w:r>
        <w:rPr>
          <w:rFonts w:ascii="Arial" w:hAnsi="Arial" w:cs="Arial"/>
        </w:rPr>
        <w:t>Toimitusjohtaja</w:t>
      </w:r>
    </w:p>
    <w:p w:rsidR="00B31885" w:rsidRPr="00804859" w:rsidRDefault="00B31885" w:rsidP="00AF64CF">
      <w:pPr>
        <w:pStyle w:val="KLeipteksti"/>
        <w:spacing w:before="240"/>
      </w:pPr>
    </w:p>
    <w:sectPr w:rsidR="00B31885" w:rsidRPr="00804859" w:rsidSect="008C61CE">
      <w:headerReference w:type="default" r:id="rId7"/>
      <w:footerReference w:type="default" r:id="rId8"/>
      <w:pgSz w:w="12240" w:h="15840" w:code="1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885" w:rsidRDefault="00B31885" w:rsidP="00F309F7">
      <w:pPr>
        <w:spacing w:after="0" w:line="240" w:lineRule="auto"/>
      </w:pPr>
      <w:r>
        <w:separator/>
      </w:r>
    </w:p>
  </w:endnote>
  <w:endnote w:type="continuationSeparator" w:id="0">
    <w:p w:rsidR="00B31885" w:rsidRDefault="00B31885" w:rsidP="00F3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85" w:rsidRPr="00870DC2" w:rsidRDefault="00B31885" w:rsidP="00870DC2">
    <w:pPr>
      <w:pStyle w:val="Footer"/>
      <w:jc w:val="center"/>
      <w:rPr>
        <w:sz w:val="16"/>
        <w:szCs w:val="16"/>
      </w:rPr>
    </w:pPr>
    <w:r>
      <w:rPr>
        <w:noProof/>
      </w:rPr>
      <w:pict>
        <v:line id="Line 3" o:spid="_x0000_s2049" style="position:absolute;left:0;text-align:left;z-index:251660288;visibility:visible;mso-position-horizontal:center;mso-position-horizontal-relative:margin" from="0,-11.55pt" to="538.6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" strokecolor="#3a515f" strokeweight=".25pt">
          <w10:wrap anchorx="margin"/>
        </v:line>
      </w:pict>
    </w:r>
    <w:r w:rsidRPr="00870DC2">
      <w:rPr>
        <w:b/>
        <w:sz w:val="16"/>
        <w:szCs w:val="16"/>
      </w:rPr>
      <w:t>Kaupan liitto</w:t>
    </w:r>
    <w:r w:rsidRPr="00870DC2">
      <w:rPr>
        <w:sz w:val="16"/>
        <w:szCs w:val="16"/>
      </w:rPr>
      <w:t xml:space="preserve"> • Eteläranta 10, PL 340, 00131 Helsinki • Puh. (09</w:t>
    </w:r>
    <w:r>
      <w:rPr>
        <w:sz w:val="16"/>
        <w:szCs w:val="16"/>
      </w:rPr>
      <w:t xml:space="preserve">) 172 850 • kauppa@kauppa.fi • </w:t>
    </w:r>
    <w:r w:rsidRPr="00870DC2">
      <w:rPr>
        <w:sz w:val="16"/>
        <w:szCs w:val="16"/>
      </w:rPr>
      <w:t>www.kauppa.fi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885" w:rsidRDefault="00B31885" w:rsidP="00F309F7">
      <w:pPr>
        <w:spacing w:after="0" w:line="240" w:lineRule="auto"/>
      </w:pPr>
      <w:r>
        <w:separator/>
      </w:r>
    </w:p>
  </w:footnote>
  <w:footnote w:type="continuationSeparator" w:id="0">
    <w:p w:rsidR="00B31885" w:rsidRDefault="00B31885" w:rsidP="00F30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5812"/>
      <w:gridCol w:w="3934"/>
    </w:tblGrid>
    <w:tr w:rsidR="00B31885" w:rsidRPr="00E175F9" w:rsidTr="00E175F9">
      <w:trPr>
        <w:trHeight w:val="570"/>
      </w:trPr>
      <w:tc>
        <w:tcPr>
          <w:tcW w:w="5920" w:type="dxa"/>
          <w:vMerge w:val="restart"/>
        </w:tcPr>
        <w:p w:rsidR="00B31885" w:rsidRPr="00E175F9" w:rsidRDefault="00B31885" w:rsidP="00BE550C">
          <w:pPr>
            <w:pStyle w:val="Header"/>
          </w:pPr>
          <w:r w:rsidRPr="00E175F9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68.25pt;height:68.25pt;visibility:visible">
                <v:imagedata r:id="rId1" o:title=""/>
              </v:shape>
            </w:pict>
          </w:r>
          <w:r w:rsidRPr="00E175F9">
            <w:t xml:space="preserve">                                                                     </w:t>
          </w:r>
        </w:p>
      </w:tc>
      <w:tc>
        <w:tcPr>
          <w:tcW w:w="3934" w:type="dxa"/>
          <w:vAlign w:val="bottom"/>
        </w:tcPr>
        <w:p w:rsidR="00B31885" w:rsidRPr="00E175F9" w:rsidRDefault="00B31885" w:rsidP="00BC34D6">
          <w:pPr>
            <w:pStyle w:val="Header"/>
            <w:rPr>
              <w:sz w:val="20"/>
              <w:szCs w:val="20"/>
            </w:rPr>
          </w:pPr>
          <w:r w:rsidRPr="00E175F9">
            <w:rPr>
              <w:sz w:val="20"/>
              <w:szCs w:val="20"/>
            </w:rPr>
            <w:t xml:space="preserve">          </w:t>
          </w:r>
          <w:r w:rsidRPr="00E175F9">
            <w:rPr>
              <w:szCs w:val="20"/>
            </w:rPr>
            <w:t>LAUSUNTO</w:t>
          </w:r>
        </w:p>
      </w:tc>
    </w:tr>
    <w:tr w:rsidR="00B31885" w:rsidRPr="00E175F9" w:rsidTr="00E175F9">
      <w:tc>
        <w:tcPr>
          <w:tcW w:w="5920" w:type="dxa"/>
          <w:vMerge/>
        </w:tcPr>
        <w:p w:rsidR="00B31885" w:rsidRPr="00E175F9" w:rsidRDefault="00B31885" w:rsidP="004E4586">
          <w:pPr>
            <w:pStyle w:val="Header"/>
          </w:pPr>
        </w:p>
      </w:tc>
      <w:tc>
        <w:tcPr>
          <w:tcW w:w="3934" w:type="dxa"/>
          <w:vAlign w:val="bottom"/>
        </w:tcPr>
        <w:p w:rsidR="00B31885" w:rsidRPr="00E175F9" w:rsidRDefault="00B31885" w:rsidP="004E4586">
          <w:pPr>
            <w:pStyle w:val="Header"/>
            <w:rPr>
              <w:sz w:val="24"/>
              <w:szCs w:val="24"/>
            </w:rPr>
          </w:pPr>
        </w:p>
      </w:tc>
    </w:tr>
  </w:tbl>
  <w:p w:rsidR="00B31885" w:rsidRDefault="00B318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186"/>
    <w:multiLevelType w:val="hybridMultilevel"/>
    <w:tmpl w:val="67E42B52"/>
    <w:lvl w:ilvl="0" w:tplc="777C59EC">
      <w:start w:val="1"/>
      <w:numFmt w:val="bullet"/>
      <w:pStyle w:val="KLuette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42744"/>
    <w:multiLevelType w:val="hybridMultilevel"/>
    <w:tmpl w:val="6296A9E0"/>
    <w:lvl w:ilvl="0" w:tplc="825CA824">
      <w:start w:val="1"/>
      <w:numFmt w:val="decimal"/>
      <w:pStyle w:val="KNumLuettelo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9A0"/>
    <w:rsid w:val="00093E8E"/>
    <w:rsid w:val="001244DC"/>
    <w:rsid w:val="001971EF"/>
    <w:rsid w:val="0023339B"/>
    <w:rsid w:val="00252BA1"/>
    <w:rsid w:val="002E1556"/>
    <w:rsid w:val="002F436C"/>
    <w:rsid w:val="00310892"/>
    <w:rsid w:val="00315294"/>
    <w:rsid w:val="003161EA"/>
    <w:rsid w:val="00354680"/>
    <w:rsid w:val="003F0636"/>
    <w:rsid w:val="004E0592"/>
    <w:rsid w:val="004E4586"/>
    <w:rsid w:val="005879C7"/>
    <w:rsid w:val="005B6AB8"/>
    <w:rsid w:val="0064702F"/>
    <w:rsid w:val="00673C1F"/>
    <w:rsid w:val="006969FC"/>
    <w:rsid w:val="006A4482"/>
    <w:rsid w:val="006B373F"/>
    <w:rsid w:val="006C65F2"/>
    <w:rsid w:val="006F201F"/>
    <w:rsid w:val="007A6310"/>
    <w:rsid w:val="007F3B0E"/>
    <w:rsid w:val="00804859"/>
    <w:rsid w:val="00870DC2"/>
    <w:rsid w:val="00877AEF"/>
    <w:rsid w:val="008C61CE"/>
    <w:rsid w:val="008C7026"/>
    <w:rsid w:val="00A369A0"/>
    <w:rsid w:val="00A7466C"/>
    <w:rsid w:val="00AB2E30"/>
    <w:rsid w:val="00AF538B"/>
    <w:rsid w:val="00AF64CF"/>
    <w:rsid w:val="00B31885"/>
    <w:rsid w:val="00B357F4"/>
    <w:rsid w:val="00B379E7"/>
    <w:rsid w:val="00B61F32"/>
    <w:rsid w:val="00B6250B"/>
    <w:rsid w:val="00BC34D6"/>
    <w:rsid w:val="00BE550C"/>
    <w:rsid w:val="00C86FF8"/>
    <w:rsid w:val="00CF347B"/>
    <w:rsid w:val="00D251D0"/>
    <w:rsid w:val="00D67EE3"/>
    <w:rsid w:val="00E12A40"/>
    <w:rsid w:val="00E175F9"/>
    <w:rsid w:val="00E17B81"/>
    <w:rsid w:val="00E677A4"/>
    <w:rsid w:val="00E814CB"/>
    <w:rsid w:val="00F309F7"/>
    <w:rsid w:val="00F40A61"/>
    <w:rsid w:val="00F73673"/>
    <w:rsid w:val="00F8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8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93E8E"/>
    <w:pPr>
      <w:keepNext/>
      <w:keepLines/>
      <w:spacing w:before="480" w:after="0"/>
      <w:outlineLvl w:val="0"/>
    </w:pPr>
    <w:rPr>
      <w:b/>
      <w:bCs/>
      <w:color w:val="3A515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3E8E"/>
    <w:pPr>
      <w:keepNext/>
      <w:keepLines/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3E8E"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3E8E"/>
    <w:pPr>
      <w:keepNext/>
      <w:keepLines/>
      <w:spacing w:before="200" w:after="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3E8E"/>
    <w:rPr>
      <w:rFonts w:ascii="Arial" w:hAnsi="Arial" w:cs="Times New Roman"/>
      <w:b/>
      <w:bCs/>
      <w:color w:val="3A515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3E8E"/>
    <w:rPr>
      <w:rFonts w:ascii="Arial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93E8E"/>
    <w:rPr>
      <w:rFonts w:ascii="Arial" w:hAnsi="Arial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93E8E"/>
    <w:rPr>
      <w:rFonts w:ascii="Arial" w:hAnsi="Arial" w:cs="Times New Roman"/>
      <w:b/>
      <w:bCs/>
      <w:i/>
      <w:iCs/>
    </w:rPr>
  </w:style>
  <w:style w:type="paragraph" w:styleId="Header">
    <w:name w:val="header"/>
    <w:basedOn w:val="Normal"/>
    <w:link w:val="HeaderChar"/>
    <w:uiPriority w:val="99"/>
    <w:rsid w:val="00F309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9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09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09F7"/>
    <w:rPr>
      <w:rFonts w:cs="Times New Roman"/>
    </w:rPr>
  </w:style>
  <w:style w:type="table" w:styleId="TableGrid">
    <w:name w:val="Table Grid"/>
    <w:basedOn w:val="TableNormal"/>
    <w:uiPriority w:val="99"/>
    <w:rsid w:val="00F309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3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9F7"/>
    <w:rPr>
      <w:rFonts w:ascii="Tahoma" w:hAnsi="Tahoma" w:cs="Tahoma"/>
      <w:sz w:val="16"/>
      <w:szCs w:val="16"/>
    </w:rPr>
  </w:style>
  <w:style w:type="paragraph" w:customStyle="1" w:styleId="KLeipteksti">
    <w:name w:val="K_Leipäteksti"/>
    <w:basedOn w:val="Normal"/>
    <w:uiPriority w:val="99"/>
    <w:rsid w:val="006A4482"/>
    <w:pPr>
      <w:spacing w:before="120"/>
    </w:pPr>
  </w:style>
  <w:style w:type="paragraph" w:customStyle="1" w:styleId="KLuettelo">
    <w:name w:val="K_Luettelo"/>
    <w:basedOn w:val="Normal"/>
    <w:uiPriority w:val="99"/>
    <w:rsid w:val="006A4482"/>
    <w:pPr>
      <w:numPr>
        <w:numId w:val="1"/>
      </w:numPr>
      <w:spacing w:after="0"/>
    </w:pPr>
  </w:style>
  <w:style w:type="paragraph" w:customStyle="1" w:styleId="KNumLuettelo">
    <w:name w:val="K_NumLuettelo"/>
    <w:basedOn w:val="Normal"/>
    <w:uiPriority w:val="99"/>
    <w:rsid w:val="006A4482"/>
    <w:pPr>
      <w:numPr>
        <w:numId w:val="2"/>
      </w:numPr>
      <w:spacing w:after="0"/>
    </w:pPr>
  </w:style>
  <w:style w:type="table" w:styleId="LightList-Accent3">
    <w:name w:val="Light List Accent 3"/>
    <w:basedOn w:val="TableNormal"/>
    <w:uiPriority w:val="99"/>
    <w:rsid w:val="00B625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ED3F4"/>
        <w:left w:val="single" w:sz="8" w:space="0" w:color="8ED3F4"/>
        <w:bottom w:val="single" w:sz="8" w:space="0" w:color="8ED3F4"/>
        <w:right w:val="single" w:sz="8" w:space="0" w:color="8ED3F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ED3F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ED3F4"/>
          <w:left w:val="single" w:sz="8" w:space="0" w:color="8ED3F4"/>
          <w:bottom w:val="single" w:sz="8" w:space="0" w:color="8ED3F4"/>
          <w:right w:val="single" w:sz="8" w:space="0" w:color="8ED3F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ED3F4"/>
          <w:left w:val="single" w:sz="8" w:space="0" w:color="8ED3F4"/>
          <w:bottom w:val="single" w:sz="8" w:space="0" w:color="8ED3F4"/>
          <w:right w:val="single" w:sz="8" w:space="0" w:color="8ED3F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ED3F4"/>
          <w:left w:val="single" w:sz="8" w:space="0" w:color="8ED3F4"/>
          <w:bottom w:val="single" w:sz="8" w:space="0" w:color="8ED3F4"/>
          <w:right w:val="single" w:sz="8" w:space="0" w:color="8ED3F4"/>
        </w:tcBorders>
      </w:tcPr>
    </w:tblStylePr>
  </w:style>
  <w:style w:type="table" w:styleId="LightList-Accent1">
    <w:name w:val="Light List Accent 1"/>
    <w:basedOn w:val="TableNormal"/>
    <w:uiPriority w:val="99"/>
    <w:rsid w:val="00B625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D0C13"/>
        <w:left w:val="single" w:sz="8" w:space="0" w:color="9D0C13"/>
        <w:bottom w:val="single" w:sz="8" w:space="0" w:color="9D0C13"/>
        <w:right w:val="single" w:sz="8" w:space="0" w:color="9D0C1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D0C1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D0C13"/>
          <w:left w:val="single" w:sz="8" w:space="0" w:color="9D0C13"/>
          <w:bottom w:val="single" w:sz="8" w:space="0" w:color="9D0C13"/>
          <w:right w:val="single" w:sz="8" w:space="0" w:color="9D0C1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D0C13"/>
          <w:left w:val="single" w:sz="8" w:space="0" w:color="9D0C13"/>
          <w:bottom w:val="single" w:sz="8" w:space="0" w:color="9D0C13"/>
          <w:right w:val="single" w:sz="8" w:space="0" w:color="9D0C1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D0C13"/>
          <w:left w:val="single" w:sz="8" w:space="0" w:color="9D0C13"/>
          <w:bottom w:val="single" w:sz="8" w:space="0" w:color="9D0C13"/>
          <w:right w:val="single" w:sz="8" w:space="0" w:color="9D0C13"/>
        </w:tcBorders>
      </w:tcPr>
    </w:tblStylePr>
  </w:style>
  <w:style w:type="table" w:styleId="LightList-Accent2">
    <w:name w:val="Light List Accent 2"/>
    <w:basedOn w:val="TableNormal"/>
    <w:uiPriority w:val="99"/>
    <w:rsid w:val="00B6250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A515F"/>
        <w:left w:val="single" w:sz="8" w:space="0" w:color="3A515F"/>
        <w:bottom w:val="single" w:sz="8" w:space="0" w:color="3A515F"/>
        <w:right w:val="single" w:sz="8" w:space="0" w:color="3A51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A51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A515F"/>
          <w:left w:val="single" w:sz="8" w:space="0" w:color="3A515F"/>
          <w:bottom w:val="single" w:sz="8" w:space="0" w:color="3A515F"/>
          <w:right w:val="single" w:sz="8" w:space="0" w:color="3A51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A515F"/>
          <w:left w:val="single" w:sz="8" w:space="0" w:color="3A515F"/>
          <w:bottom w:val="single" w:sz="8" w:space="0" w:color="3A515F"/>
          <w:right w:val="single" w:sz="8" w:space="0" w:color="3A51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A515F"/>
          <w:left w:val="single" w:sz="8" w:space="0" w:color="3A515F"/>
          <w:bottom w:val="single" w:sz="8" w:space="0" w:color="3A515F"/>
          <w:right w:val="single" w:sz="8" w:space="0" w:color="3A515F"/>
        </w:tcBorders>
      </w:tcPr>
    </w:tblStylePr>
  </w:style>
  <w:style w:type="table" w:customStyle="1" w:styleId="Kaupanliitto1">
    <w:name w:val="Kaupan liitto 1"/>
    <w:uiPriority w:val="99"/>
    <w:rsid w:val="004E4586"/>
    <w:pPr>
      <w:spacing w:before="80" w:after="80"/>
    </w:pPr>
    <w:rPr>
      <w:sz w:val="20"/>
      <w:szCs w:val="20"/>
    </w:rPr>
    <w:tblPr>
      <w:tblInd w:w="113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tcBorders>
          <w:top w:val="nil"/>
          <w:left w:val="nil"/>
          <w:bottom w:val="nil"/>
          <w:right w:val="nil"/>
        </w:tcBorders>
        <w:shd w:val="clear" w:color="auto" w:fill="9D0C13"/>
      </w:tcPr>
    </w:tblStylePr>
  </w:style>
  <w:style w:type="table" w:customStyle="1" w:styleId="Kaupanliitto2">
    <w:name w:val="Kaupan liitto 2"/>
    <w:uiPriority w:val="99"/>
    <w:rsid w:val="004E4586"/>
    <w:pPr>
      <w:spacing w:before="80" w:after="80"/>
    </w:pPr>
    <w:rPr>
      <w:sz w:val="20"/>
      <w:szCs w:val="20"/>
    </w:rPr>
    <w:tblPr>
      <w:tblStyleRowBandSize w:val="1"/>
      <w:tblInd w:w="113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shd w:val="clear" w:color="auto" w:fill="9D0C13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Kaupanliitto3">
    <w:name w:val="Kaupan liitto 3"/>
    <w:uiPriority w:val="99"/>
    <w:rsid w:val="004E4586"/>
    <w:pPr>
      <w:spacing w:before="80" w:after="80"/>
    </w:pPr>
    <w:rPr>
      <w:sz w:val="20"/>
      <w:szCs w:val="20"/>
    </w:rPr>
    <w:tblPr>
      <w:tblInd w:w="113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FFFF"/>
      </w:rPr>
      <w:tblPr/>
      <w:tcPr>
        <w:shd w:val="clear" w:color="auto" w:fill="9D0C13"/>
      </w:tcPr>
    </w:tblStylePr>
    <w:tblStylePr w:type="firstCol">
      <w:rPr>
        <w:rFonts w:cs="Times New Roman"/>
      </w:rPr>
      <w:tblPr/>
      <w:tcPr>
        <w:shd w:val="clear" w:color="auto" w:fill="F2F2F2"/>
      </w:tcPr>
    </w:tblStylePr>
  </w:style>
  <w:style w:type="character" w:styleId="Hyperlink">
    <w:name w:val="Hyperlink"/>
    <w:basedOn w:val="DefaultParagraphFont"/>
    <w:uiPriority w:val="99"/>
    <w:rsid w:val="00870DC2"/>
    <w:rPr>
      <w:rFonts w:cs="Times New Roman"/>
      <w:color w:val="35AD85"/>
      <w:u w:val="single"/>
    </w:rPr>
  </w:style>
  <w:style w:type="paragraph" w:styleId="NoSpacing">
    <w:name w:val="No Spacing"/>
    <w:uiPriority w:val="99"/>
    <w:qFormat/>
    <w:rsid w:val="006969FC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388</Words>
  <Characters>3143</Characters>
  <Application>Microsoft Office Outlook</Application>
  <DocSecurity>0</DocSecurity>
  <Lines>0</Lines>
  <Paragraphs>0</Paragraphs>
  <ScaleCrop>false</ScaleCrop>
  <Company>Appelsiini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Tiina Oksala</dc:title>
  <dc:subject/>
  <dc:creator>Pekkala Juhani</dc:creator>
  <cp:keywords/>
  <dc:description/>
  <cp:lastModifiedBy>O924180</cp:lastModifiedBy>
  <cp:revision>2</cp:revision>
  <cp:lastPrinted>2013-08-16T11:32:00Z</cp:lastPrinted>
  <dcterms:created xsi:type="dcterms:W3CDTF">2013-08-16T11:32:00Z</dcterms:created>
  <dcterms:modified xsi:type="dcterms:W3CDTF">2013-08-16T11:32:00Z</dcterms:modified>
</cp:coreProperties>
</file>