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20" w:rsidRDefault="00271C20" w:rsidP="00D35DD0">
      <w:pPr>
        <w:pStyle w:val="Title"/>
      </w:pPr>
      <w:r>
        <w:t>Viestintäviraston lausunto kuluttajaoikeustyöryhmän mietinnöstä 28/2013</w:t>
      </w:r>
    </w:p>
    <w:p w:rsidR="00271C20" w:rsidRDefault="00271C20" w:rsidP="00316066">
      <w:pPr>
        <w:pStyle w:val="Heading1"/>
        <w:numPr>
          <w:ilvl w:val="0"/>
          <w:numId w:val="0"/>
        </w:numPr>
        <w:ind w:left="567" w:hanging="567"/>
      </w:pPr>
    </w:p>
    <w:p w:rsidR="00271C20" w:rsidRDefault="00271C20" w:rsidP="00056CE6">
      <w:pPr>
        <w:pStyle w:val="BodyText"/>
        <w:jc w:val="both"/>
      </w:pPr>
      <w:r>
        <w:t>Oikeusministeriö on pyytänyt Viestintävirastolta lausuntoa k</w:t>
      </w:r>
      <w:r>
        <w:t>u</w:t>
      </w:r>
      <w:r>
        <w:t>luttajaoikeustyöryhmän mietinnöstä 28/2013. Mietinnössä e</w:t>
      </w:r>
      <w:r>
        <w:t>h</w:t>
      </w:r>
      <w:r>
        <w:t>dotetaan muutettavaksi kuluttajansuojalakia ja sähkömarkkin</w:t>
      </w:r>
      <w:r>
        <w:t>a</w:t>
      </w:r>
      <w:r>
        <w:t>lakia. Muutoksilla pantaisiin täytäntöön Euroopan parlamentin ja neuvoston direktiivi 2011/83/EU kuluttajanoikeuksista.</w:t>
      </w:r>
    </w:p>
    <w:p w:rsidR="00271C20" w:rsidRDefault="00271C20" w:rsidP="00056CE6">
      <w:pPr>
        <w:pStyle w:val="BodyText"/>
        <w:jc w:val="both"/>
      </w:pPr>
      <w:r>
        <w:t>Viestintävirasto kiittää mahdollisuudesta lausua asiassa ja esi</w:t>
      </w:r>
      <w:r>
        <w:t>t</w:t>
      </w:r>
      <w:r>
        <w:t>tää lausuntonaan kunnioittavasti seuraavaa:</w:t>
      </w:r>
    </w:p>
    <w:p w:rsidR="00271C20" w:rsidRPr="00316066" w:rsidRDefault="00271C20" w:rsidP="00E46A67">
      <w:pPr>
        <w:pStyle w:val="BodyText"/>
        <w:rPr>
          <w:u w:val="single"/>
        </w:rPr>
      </w:pPr>
      <w:r w:rsidRPr="00316066">
        <w:rPr>
          <w:u w:val="single"/>
        </w:rPr>
        <w:t>Puhelinasioinnista perittävät kulut</w:t>
      </w:r>
    </w:p>
    <w:p w:rsidR="00271C20" w:rsidRDefault="00271C20" w:rsidP="00BB7A5D">
      <w:pPr>
        <w:pStyle w:val="BodyText"/>
        <w:jc w:val="both"/>
      </w:pPr>
      <w:r>
        <w:t xml:space="preserve">Kuluttajansuojalain 2 lukuun ehdotetaan lisättäväksi uusi 14 § </w:t>
      </w:r>
      <w:r w:rsidRPr="00C735C6">
        <w:rPr>
          <w:i/>
        </w:rPr>
        <w:t>Puhelinasioinnista perittävät kulut</w:t>
      </w:r>
      <w:r>
        <w:rPr>
          <w:i/>
        </w:rPr>
        <w:t xml:space="preserve">. </w:t>
      </w:r>
      <w:r w:rsidRPr="00C735C6">
        <w:t>Ehdotuksen mukaan elinke</w:t>
      </w:r>
      <w:r w:rsidRPr="00C735C6">
        <w:t>i</w:t>
      </w:r>
      <w:r w:rsidRPr="00C735C6">
        <w:t xml:space="preserve">noharjoittaja ei </w:t>
      </w:r>
      <w:r>
        <w:t xml:space="preserve">jatkossa </w:t>
      </w:r>
      <w:r w:rsidRPr="00C735C6">
        <w:t>saisi käyttää kulutushyödykesopimusta koskevassa puhelinasioinnissa palvelua, jonka käyttämisestä peritään kuluttajalta perushintaa suurempia kuluja. Perushi</w:t>
      </w:r>
      <w:r w:rsidRPr="00C735C6">
        <w:t>n</w:t>
      </w:r>
      <w:r w:rsidRPr="00C735C6">
        <w:t>nalla tarkoitettaisiin puheluhintaa, joka määräytyy kuluttajan ja hänen oman operaattorinsa välisen sopimuksen mukaisesti.</w:t>
      </w:r>
    </w:p>
    <w:p w:rsidR="00271C20" w:rsidRDefault="00271C20" w:rsidP="004A350B">
      <w:pPr>
        <w:pStyle w:val="BodyText"/>
        <w:jc w:val="both"/>
      </w:pPr>
      <w:r>
        <w:t>Nykyisin merkittävä osa yrityksistä käyttää ainoina asiakasy</w:t>
      </w:r>
      <w:r>
        <w:t>h</w:t>
      </w:r>
      <w:r>
        <w:t>teydenottoihin tarkoitettuina puhelinnumeroinaan ns. yritysn</w:t>
      </w:r>
      <w:r>
        <w:t>u</w:t>
      </w:r>
      <w:r>
        <w:t>meroita. Yritysnumerot hinnoittelee yleensä kokonaisuudessaan teleyritys, jolle numero on myönnetty (ns. access-hinnoittelumalli). Access-hinnoiteltuun yritysnumeroon soitt</w:t>
      </w:r>
      <w:r>
        <w:t>a</w:t>
      </w:r>
      <w:r>
        <w:t>misen hinta perustuu numeron haltijana olevan teleyrityksen ja numeroa käyttävän yrityksen väliseen sopimukseen. Yritysn</w:t>
      </w:r>
      <w:r>
        <w:t>u</w:t>
      </w:r>
      <w:r>
        <w:t>meroon soittaminen on pääsääntöisesti soittajan peruspuhel</w:t>
      </w:r>
      <w:r>
        <w:t>u</w:t>
      </w:r>
      <w:r>
        <w:t>hintaa kalliimpaa, eivätkä yritysnumeroon soittava asiakas tai asiakkaan liittymäoperaattori pysty vaikuttamaan puhelun hi</w:t>
      </w:r>
      <w:r>
        <w:t>n</w:t>
      </w:r>
      <w:r>
        <w:t>taan. Tästä syystä puhelut yritysnumeroihin eivät pääsääntö</w:t>
      </w:r>
      <w:r>
        <w:t>i</w:t>
      </w:r>
      <w:r>
        <w:t>sesti kuulu operaattoreiden tarjoamiin puhepaketteihin. Yrity</w:t>
      </w:r>
      <w:r>
        <w:t>s</w:t>
      </w:r>
      <w:r>
        <w:t>numeroiden korkeista hinnoista tulee Viestintävirastolle sää</w:t>
      </w:r>
      <w:r>
        <w:t>n</w:t>
      </w:r>
      <w:r>
        <w:t xml:space="preserve">nöllisesti yhteydenottoja. Puhelun hinta tulee usein kuluttajalle yllätyksenä. </w:t>
      </w:r>
    </w:p>
    <w:p w:rsidR="00271C20" w:rsidRDefault="00271C20" w:rsidP="00BB7A5D">
      <w:pPr>
        <w:pStyle w:val="BodyText"/>
        <w:jc w:val="both"/>
      </w:pPr>
      <w:r>
        <w:t>Yritysnumeroiden hintakehitykseen on vaikeaa vaikuttaa kilpa</w:t>
      </w:r>
      <w:r>
        <w:t>i</w:t>
      </w:r>
      <w:r>
        <w:t>lun kautta. Kuluttajat eivät liittymäoperaattorin valinnalla pysty vaikuttamaan yritysnumeroihin soittamisen hinnoitteluun. Myöskään Viestintävirastolla ei käytännössä ole mahdollisuutta puuttua yritysnumeroiden hinnoitteluun. Koska yritysnumero</w:t>
      </w:r>
      <w:r>
        <w:t>i</w:t>
      </w:r>
      <w:r>
        <w:t>den hinnoittelu on pääsääntöisesti epäedullista kuluttaja-asiakkaille, Viestintävirasto kannattaa tavoitetta alentaa kulu</w:t>
      </w:r>
      <w:r>
        <w:t>t</w:t>
      </w:r>
      <w:r>
        <w:t>tajille aiheutuvia puhelinkustannuksia heidän asioidessaan kul</w:t>
      </w:r>
      <w:r>
        <w:t>u</w:t>
      </w:r>
      <w:r>
        <w:t xml:space="preserve">tushyödykesopimuksia koskevissa asioissa elinkeinoharjoittajien kanssa. </w:t>
      </w:r>
    </w:p>
    <w:p w:rsidR="00271C20" w:rsidRDefault="00271C20" w:rsidP="00BB7A5D">
      <w:pPr>
        <w:pStyle w:val="BodyText"/>
        <w:jc w:val="both"/>
      </w:pPr>
      <w:r>
        <w:t>Viestintävirasto haluaa kuitenkin tuoda esiin, että ehdotettu malli, jossa soitettavan puhelun tulee olla kuluttajalle perushi</w:t>
      </w:r>
      <w:r>
        <w:t>n</w:t>
      </w:r>
      <w:r>
        <w:t>tainen, voi merkitä useille yrityksille velvollisuutta ottaa käy</w:t>
      </w:r>
      <w:r>
        <w:t>t</w:t>
      </w:r>
      <w:r>
        <w:t>töön uudet puhelinnumerot kuluttajayhteydenottoja varten.  Nykyisten numerosuuntien sisällä vain tiettyjen numeroiden muuttaminen voimassa olevasta access-hinnoittelumallista pvm-hinnoitteluun olisi teknisesti erittäin vaikeaa.</w:t>
      </w:r>
    </w:p>
    <w:p w:rsidR="00271C20" w:rsidRDefault="00271C20" w:rsidP="00352E9C">
      <w:pPr>
        <w:pStyle w:val="BodyText"/>
        <w:rPr>
          <w:u w:val="single"/>
        </w:rPr>
      </w:pPr>
      <w:r>
        <w:rPr>
          <w:u w:val="single"/>
        </w:rPr>
        <w:t>Puhelinmyynnin vahvistusmenettelyn</w:t>
      </w:r>
      <w:r w:rsidRPr="00316066">
        <w:rPr>
          <w:u w:val="single"/>
        </w:rPr>
        <w:t xml:space="preserve"> implementoimatta jätt</w:t>
      </w:r>
      <w:r w:rsidRPr="00316066">
        <w:rPr>
          <w:u w:val="single"/>
        </w:rPr>
        <w:t>ä</w:t>
      </w:r>
      <w:r w:rsidRPr="00316066">
        <w:rPr>
          <w:u w:val="single"/>
        </w:rPr>
        <w:t>minen</w:t>
      </w:r>
    </w:p>
    <w:p w:rsidR="00271C20" w:rsidRDefault="00271C20" w:rsidP="00BB7A5D">
      <w:pPr>
        <w:pStyle w:val="BodyText"/>
        <w:jc w:val="both"/>
      </w:pPr>
      <w:r>
        <w:t>Direktiivin 8 artiklan 6 kohta mahdollistaisi kansallisen lainsä</w:t>
      </w:r>
      <w:r>
        <w:t>ä</w:t>
      </w:r>
      <w:r>
        <w:t>dännön, jonka mukaan puhelimitse tehtävissä etäsopimuksissa elinkeinonharjoittajan olisi vahvistettava tarjous kuluttajalle ja kuluttaja tulisi sidotuksi sopimuksen vasta allekirjoitettuaan ta</w:t>
      </w:r>
      <w:r>
        <w:t>r</w:t>
      </w:r>
      <w:r>
        <w:t>jouksen tai lähetettyään kirjallisen hyväksyntänsä. Työryhmä on päätynyt esittämään, ettei vahvistusmenettelyn käyttööno</w:t>
      </w:r>
      <w:r>
        <w:t>t</w:t>
      </w:r>
      <w:r>
        <w:t>toa ehdoteta.</w:t>
      </w:r>
    </w:p>
    <w:p w:rsidR="00271C20" w:rsidRDefault="00271C20" w:rsidP="00BB7A5D">
      <w:pPr>
        <w:pStyle w:val="BodyText"/>
        <w:jc w:val="both"/>
      </w:pPr>
      <w:r>
        <w:t>Viestintäpalvelut ovat tyypillinen tuoteryhmä, joita markkino</w:t>
      </w:r>
      <w:r>
        <w:t>i</w:t>
      </w:r>
      <w:r>
        <w:t>daan ja myydään kuluttajille puhelimitse. Viestintäpalvelusop</w:t>
      </w:r>
      <w:r>
        <w:t>i</w:t>
      </w:r>
      <w:r>
        <w:t>mukset ovat korostetun monimutkaisia kokonaisuuksia, joiden sisällön ymmärtäminen puhelimessa on suurelle osalle kulutt</w:t>
      </w:r>
      <w:r>
        <w:t>a</w:t>
      </w:r>
      <w:r>
        <w:t>jista vaikeaa.</w:t>
      </w:r>
    </w:p>
    <w:p w:rsidR="00271C20" w:rsidRDefault="00271C20" w:rsidP="00BB7A5D">
      <w:pPr>
        <w:pStyle w:val="BodyText"/>
        <w:jc w:val="both"/>
      </w:pPr>
      <w:r>
        <w:t>Viestintäpalvelusopimukset ovat erityislainsäädännön nojalla määrämuotoisia, ne on laadittava kirjallisesti. Puhelinmarkk</w:t>
      </w:r>
      <w:r>
        <w:t>i</w:t>
      </w:r>
      <w:r>
        <w:t>noinnin seurauksena tehtyjen tilausten osalta kirjallisuusvaat</w:t>
      </w:r>
      <w:r>
        <w:t>i</w:t>
      </w:r>
      <w:r>
        <w:t>muksen on katsottu täyttyvän, kun teleyritys on toimittanut asiakkaalle lain edellyttämät sopimusasiakirjat.  Viestintäpalv</w:t>
      </w:r>
      <w:r>
        <w:t>e</w:t>
      </w:r>
      <w:r>
        <w:t>lusopimusten määrämuotoisuudesta huolimatta Viestintävira</w:t>
      </w:r>
      <w:r>
        <w:t>s</w:t>
      </w:r>
      <w:r>
        <w:t>toon saapuvien ilmoitusten perusteella on tyypillistä, että kulu</w:t>
      </w:r>
      <w:r>
        <w:t>t</w:t>
      </w:r>
      <w:r>
        <w:t>taja-asiakkaat eivät ole ymmärtäneet tehneensä tilausta tai s</w:t>
      </w:r>
      <w:r>
        <w:t>i</w:t>
      </w:r>
      <w:r>
        <w:t>toutuneensa sopimukseen soittavan teleyrityksen kanssa. Näi</w:t>
      </w:r>
      <w:r>
        <w:t>s</w:t>
      </w:r>
      <w:r>
        <w:t>sä epäselvissä tilanteissa olisi kuluttajan aseman kannalta se</w:t>
      </w:r>
      <w:r>
        <w:t>l</w:t>
      </w:r>
      <w:r>
        <w:t>keämpää ja turvallisempaa, että puhelimitse tehty tilaus edell</w:t>
      </w:r>
      <w:r>
        <w:t>y</w:t>
      </w:r>
      <w:r>
        <w:t>tettäisiin vahvistettavaksi kirjallisesti kuluttajan toimesta. N</w:t>
      </w:r>
      <w:r>
        <w:t>y</w:t>
      </w:r>
      <w:r>
        <w:t xml:space="preserve">kyisin sopimus astuu kuluttajaa sitovasti voimaan, mikäli tämä ei kuluttajansuojalain asettaman 14 vuorokauden kuluessa peru tilausta. </w:t>
      </w:r>
    </w:p>
    <w:p w:rsidR="00271C20" w:rsidRDefault="00271C20" w:rsidP="00BB7A5D">
      <w:pPr>
        <w:pStyle w:val="BodyText"/>
        <w:jc w:val="both"/>
      </w:pPr>
      <w:r>
        <w:t>Kilpailu- ja kuluttajaviraston sekä Kuluttajaliitto - Konsume</w:t>
      </w:r>
      <w:r>
        <w:t>n</w:t>
      </w:r>
      <w:r>
        <w:t xml:space="preserve">förbundet ry:n tavoin </w:t>
      </w:r>
      <w:r w:rsidRPr="00316066">
        <w:t xml:space="preserve">Viestintävirasto </w:t>
      </w:r>
      <w:r>
        <w:t>ehdottaa, että vahvi</w:t>
      </w:r>
      <w:r>
        <w:t>s</w:t>
      </w:r>
      <w:r>
        <w:t>tusmenettelyn käyttöönoton tarpeellisuutta ja hyödyllisyyttä harkittaisiin uudelleen elinkeinonharjoittajan puhelinsoiton p</w:t>
      </w:r>
      <w:r>
        <w:t>e</w:t>
      </w:r>
      <w:r>
        <w:t>rusteella tehtävissä sopimuksissa. Vahvistusmenettelyn käy</w:t>
      </w:r>
      <w:r>
        <w:t>t</w:t>
      </w:r>
      <w:r>
        <w:t>töönotto voisi olla omiaan selkeyttämään sekä kuluttajien että elinkeinonharjoittajien asemaa epäselvissä tilanteissa.</w:t>
      </w:r>
    </w:p>
    <w:p w:rsidR="00271C20" w:rsidRDefault="00271C20" w:rsidP="00BB7A5D">
      <w:pPr>
        <w:pStyle w:val="BodyText"/>
        <w:jc w:val="both"/>
      </w:pPr>
    </w:p>
    <w:p w:rsidR="00271C20" w:rsidRDefault="00271C20" w:rsidP="00BB7A5D">
      <w:pPr>
        <w:pStyle w:val="BodyText"/>
        <w:jc w:val="both"/>
      </w:pPr>
      <w:r>
        <w:t>Päällikkö</w:t>
      </w:r>
      <w:r>
        <w:tab/>
      </w:r>
      <w:r>
        <w:tab/>
      </w:r>
      <w:r>
        <w:tab/>
        <w:t>Merja Saari</w:t>
      </w:r>
    </w:p>
    <w:p w:rsidR="00271C20" w:rsidRDefault="00271C20" w:rsidP="00BB7A5D">
      <w:pPr>
        <w:pStyle w:val="BodyText"/>
        <w:jc w:val="both"/>
      </w:pPr>
    </w:p>
    <w:p w:rsidR="00271C20" w:rsidRDefault="00271C20" w:rsidP="00D65FBE">
      <w:pPr>
        <w:ind w:left="1304" w:firstLine="1304"/>
      </w:pPr>
      <w:r>
        <w:t>Lakimies</w:t>
      </w:r>
      <w:r>
        <w:tab/>
      </w:r>
      <w:r>
        <w:tab/>
      </w:r>
      <w:r>
        <w:tab/>
        <w:t>Anu Kettunen</w:t>
      </w:r>
    </w:p>
    <w:sectPr w:rsidR="00271C20" w:rsidSect="00223987">
      <w:headerReference w:type="default" r:id="rId7"/>
      <w:headerReference w:type="first" r:id="rId8"/>
      <w:footerReference w:type="first" r:id="rId9"/>
      <w:pgSz w:w="11906" w:h="16838" w:code="9"/>
      <w:pgMar w:top="1531" w:right="1021" w:bottom="567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20" w:rsidRDefault="00271C20" w:rsidP="00261760">
      <w:r>
        <w:separator/>
      </w:r>
    </w:p>
  </w:endnote>
  <w:endnote w:type="continuationSeparator" w:id="0">
    <w:p w:rsidR="00271C20" w:rsidRDefault="00271C20" w:rsidP="00261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2" w:type="dxa"/>
      <w:tblInd w:w="-709" w:type="dxa"/>
      <w:tblLayout w:type="fixed"/>
      <w:tblCellMar>
        <w:left w:w="0" w:type="dxa"/>
        <w:right w:w="0" w:type="dxa"/>
      </w:tblCellMar>
      <w:tblLook w:val="00A0"/>
    </w:tblPr>
    <w:tblGrid>
      <w:gridCol w:w="10942"/>
    </w:tblGrid>
    <w:tr w:rsidR="00271C20" w:rsidRPr="00495C24" w:rsidTr="00495C24">
      <w:trPr>
        <w:trHeight w:val="426"/>
      </w:trPr>
      <w:tc>
        <w:tcPr>
          <w:tcW w:w="10942" w:type="dxa"/>
        </w:tcPr>
        <w:p w:rsidR="00271C20" w:rsidRPr="00495C24" w:rsidRDefault="00271C20" w:rsidP="00973034">
          <w:pPr>
            <w:pStyle w:val="Footer"/>
          </w:pPr>
        </w:p>
      </w:tc>
    </w:tr>
    <w:tr w:rsidR="00271C20" w:rsidRPr="00495C24" w:rsidTr="00495C24">
      <w:tc>
        <w:tcPr>
          <w:tcW w:w="10942" w:type="dxa"/>
        </w:tcPr>
        <w:p w:rsidR="00271C20" w:rsidRPr="00495C24" w:rsidRDefault="00271C20" w:rsidP="00973034">
          <w:pPr>
            <w:pStyle w:val="Footer"/>
            <w:rPr>
              <w:lang w:val="sv-FI"/>
            </w:rPr>
          </w:pPr>
        </w:p>
      </w:tc>
    </w:tr>
  </w:tbl>
  <w:p w:rsidR="00271C20" w:rsidRPr="004079AF" w:rsidRDefault="00271C20" w:rsidP="004079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20" w:rsidRDefault="00271C20" w:rsidP="00261760">
      <w:r>
        <w:separator/>
      </w:r>
    </w:p>
  </w:footnote>
  <w:footnote w:type="continuationSeparator" w:id="0">
    <w:p w:rsidR="00271C20" w:rsidRDefault="00271C20" w:rsidP="00261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1" w:type="dxa"/>
      <w:tblLayout w:type="fixed"/>
      <w:tblCellMar>
        <w:left w:w="0" w:type="dxa"/>
        <w:right w:w="0" w:type="dxa"/>
      </w:tblCellMar>
      <w:tblLook w:val="00A0"/>
    </w:tblPr>
    <w:tblGrid>
      <w:gridCol w:w="5216"/>
      <w:gridCol w:w="2609"/>
      <w:gridCol w:w="1304"/>
      <w:gridCol w:w="762"/>
    </w:tblGrid>
    <w:tr w:rsidR="00271C20" w:rsidRPr="00495C24" w:rsidTr="00495C24">
      <w:tc>
        <w:tcPr>
          <w:tcW w:w="5216" w:type="dxa"/>
        </w:tcPr>
        <w:p w:rsidR="00271C20" w:rsidRPr="00495C24" w:rsidRDefault="00271C20" w:rsidP="00973034">
          <w:pPr>
            <w:pStyle w:val="Header"/>
          </w:pPr>
          <w:r>
            <w:rPr>
              <w:lang w:eastAsia="fi-F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Viestintavirasto_pos_rgb.emf" style="position:absolute;margin-left:35.25pt;margin-top:24pt;width:141.75pt;height:18pt;z-index:-251658240;visibility:visible;mso-position-horizontal-relative:page;mso-position-vertical-relative:page" o:allowincell="f">
                <v:imagedata r:id="rId1" o:title=""/>
                <w10:wrap anchorx="page" anchory="page"/>
              </v:shape>
            </w:pict>
          </w:r>
        </w:p>
      </w:tc>
      <w:tc>
        <w:tcPr>
          <w:tcW w:w="2609" w:type="dxa"/>
        </w:tcPr>
        <w:p w:rsidR="00271C20" w:rsidRPr="00495C24" w:rsidRDefault="00271C20" w:rsidP="00973034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271C20" w:rsidRPr="00495C24" w:rsidRDefault="00271C20" w:rsidP="00973034">
          <w:pPr>
            <w:pStyle w:val="Header"/>
          </w:pPr>
        </w:p>
      </w:tc>
      <w:tc>
        <w:tcPr>
          <w:tcW w:w="762" w:type="dxa"/>
        </w:tcPr>
        <w:p w:rsidR="00271C20" w:rsidRPr="00495C24" w:rsidRDefault="00271C20" w:rsidP="00973034">
          <w:pPr>
            <w:pStyle w:val="Header"/>
          </w:pPr>
          <w:fldSimple w:instr=" PAGE   \* MERGEFORMAT ">
            <w:r>
              <w:t>2</w:t>
            </w:r>
          </w:fldSimple>
          <w:r w:rsidRPr="00495C24">
            <w:t xml:space="preserve"> (</w:t>
          </w:r>
          <w:fldSimple w:instr=" NUMPAGES   \* MERGEFORMAT ">
            <w:r>
              <w:t>2</w:t>
            </w:r>
          </w:fldSimple>
          <w:r w:rsidRPr="00495C24">
            <w:t>)</w:t>
          </w:r>
        </w:p>
      </w:tc>
    </w:tr>
  </w:tbl>
  <w:p w:rsidR="00271C20" w:rsidRDefault="00271C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A0"/>
    </w:tblPr>
    <w:tblGrid>
      <w:gridCol w:w="5216"/>
      <w:gridCol w:w="2609"/>
      <w:gridCol w:w="1304"/>
      <w:gridCol w:w="762"/>
    </w:tblGrid>
    <w:tr w:rsidR="00271C20" w:rsidRPr="00495C24" w:rsidTr="00495C24">
      <w:tc>
        <w:tcPr>
          <w:tcW w:w="5216" w:type="dxa"/>
        </w:tcPr>
        <w:p w:rsidR="00271C20" w:rsidRPr="00495C24" w:rsidRDefault="00271C20" w:rsidP="00973034">
          <w:pPr>
            <w:pStyle w:val="Header"/>
          </w:pPr>
          <w:r>
            <w:rPr>
              <w:lang w:eastAsia="fi-F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50" type="#_x0000_t75" alt="Viestintavirasto_pos_rgb.emf" style="position:absolute;margin-left:35.25pt;margin-top:24pt;width:141.75pt;height:18pt;z-index:-251659264;visibility:visible;mso-position-horizontal-relative:page;mso-position-vertical-relative:page" o:allowincell="f">
                <v:imagedata r:id="rId1" o:title=""/>
                <w10:wrap anchorx="page" anchory="page"/>
              </v:shape>
            </w:pict>
          </w:r>
        </w:p>
      </w:tc>
      <w:tc>
        <w:tcPr>
          <w:tcW w:w="2609" w:type="dxa"/>
        </w:tcPr>
        <w:p w:rsidR="00271C20" w:rsidRPr="00495C24" w:rsidRDefault="00271C20" w:rsidP="00973034">
          <w:pPr>
            <w:pStyle w:val="Header"/>
            <w:rPr>
              <w:b/>
            </w:rPr>
          </w:pPr>
          <w:r w:rsidRPr="00495C24">
            <w:rPr>
              <w:b/>
            </w:rPr>
            <w:t>Lausunto</w:t>
          </w:r>
        </w:p>
      </w:tc>
      <w:tc>
        <w:tcPr>
          <w:tcW w:w="1304" w:type="dxa"/>
        </w:tcPr>
        <w:p w:rsidR="00271C20" w:rsidRPr="00495C24" w:rsidRDefault="00271C20" w:rsidP="00973034">
          <w:pPr>
            <w:pStyle w:val="Header"/>
          </w:pPr>
        </w:p>
      </w:tc>
      <w:tc>
        <w:tcPr>
          <w:tcW w:w="762" w:type="dxa"/>
        </w:tcPr>
        <w:p w:rsidR="00271C20" w:rsidRPr="00495C24" w:rsidRDefault="00271C20" w:rsidP="00973034">
          <w:pPr>
            <w:pStyle w:val="Header"/>
          </w:pPr>
          <w:fldSimple w:instr=" PAGE   \* MERGEFORMAT ">
            <w:r>
              <w:t>1</w:t>
            </w:r>
          </w:fldSimple>
          <w:r w:rsidRPr="00495C24">
            <w:t xml:space="preserve"> (</w:t>
          </w:r>
          <w:fldSimple w:instr=" NUMPAGES   \* MERGEFORMAT ">
            <w:r>
              <w:t>2</w:t>
            </w:r>
          </w:fldSimple>
          <w:r w:rsidRPr="00495C24">
            <w:t>)</w:t>
          </w:r>
        </w:p>
      </w:tc>
    </w:tr>
    <w:tr w:rsidR="00271C20" w:rsidRPr="00495C24" w:rsidTr="00495C24">
      <w:tc>
        <w:tcPr>
          <w:tcW w:w="5216" w:type="dxa"/>
        </w:tcPr>
        <w:p w:rsidR="00271C20" w:rsidRPr="00495C24" w:rsidRDefault="00271C20" w:rsidP="00973034">
          <w:pPr>
            <w:pStyle w:val="Header"/>
          </w:pPr>
        </w:p>
      </w:tc>
      <w:tc>
        <w:tcPr>
          <w:tcW w:w="2609" w:type="dxa"/>
        </w:tcPr>
        <w:p w:rsidR="00271C20" w:rsidRPr="00495C24" w:rsidRDefault="00271C20" w:rsidP="00973034">
          <w:pPr>
            <w:pStyle w:val="Header"/>
          </w:pPr>
        </w:p>
      </w:tc>
      <w:tc>
        <w:tcPr>
          <w:tcW w:w="1304" w:type="dxa"/>
        </w:tcPr>
        <w:p w:rsidR="00271C20" w:rsidRPr="00495C24" w:rsidRDefault="00271C20" w:rsidP="00973034">
          <w:pPr>
            <w:pStyle w:val="Header"/>
          </w:pPr>
        </w:p>
      </w:tc>
      <w:tc>
        <w:tcPr>
          <w:tcW w:w="762" w:type="dxa"/>
        </w:tcPr>
        <w:p w:rsidR="00271C20" w:rsidRPr="00495C24" w:rsidRDefault="00271C20" w:rsidP="00973034">
          <w:pPr>
            <w:pStyle w:val="Header"/>
          </w:pPr>
        </w:p>
      </w:tc>
    </w:tr>
    <w:tr w:rsidR="00271C20" w:rsidRPr="00495C24" w:rsidTr="00495C24">
      <w:tc>
        <w:tcPr>
          <w:tcW w:w="5216" w:type="dxa"/>
        </w:tcPr>
        <w:p w:rsidR="00271C20" w:rsidRPr="00495C24" w:rsidRDefault="00271C20" w:rsidP="00973034">
          <w:pPr>
            <w:pStyle w:val="Header"/>
          </w:pPr>
        </w:p>
      </w:tc>
      <w:tc>
        <w:tcPr>
          <w:tcW w:w="2609" w:type="dxa"/>
        </w:tcPr>
        <w:p w:rsidR="00271C20" w:rsidRPr="00495C24" w:rsidRDefault="00271C20" w:rsidP="00973034">
          <w:pPr>
            <w:pStyle w:val="Header"/>
          </w:pPr>
        </w:p>
      </w:tc>
      <w:tc>
        <w:tcPr>
          <w:tcW w:w="2066" w:type="dxa"/>
          <w:gridSpan w:val="2"/>
        </w:tcPr>
        <w:p w:rsidR="00271C20" w:rsidRPr="00495C24" w:rsidRDefault="00271C20" w:rsidP="00973034">
          <w:pPr>
            <w:pStyle w:val="Header"/>
          </w:pPr>
          <w:r w:rsidRPr="00495C24">
            <w:t>Dnro:</w:t>
          </w:r>
        </w:p>
      </w:tc>
    </w:tr>
    <w:tr w:rsidR="00271C20" w:rsidRPr="00495C24" w:rsidTr="00495C24">
      <w:tc>
        <w:tcPr>
          <w:tcW w:w="5216" w:type="dxa"/>
        </w:tcPr>
        <w:p w:rsidR="00271C20" w:rsidRPr="00495C24" w:rsidRDefault="00271C20" w:rsidP="00973034">
          <w:pPr>
            <w:pStyle w:val="Header"/>
          </w:pPr>
        </w:p>
      </w:tc>
      <w:tc>
        <w:tcPr>
          <w:tcW w:w="2609" w:type="dxa"/>
        </w:tcPr>
        <w:p w:rsidR="00271C20" w:rsidRPr="00495C24" w:rsidRDefault="00271C20" w:rsidP="00973034">
          <w:pPr>
            <w:pStyle w:val="Header"/>
          </w:pPr>
          <w:r w:rsidRPr="00495C24">
            <w:t>16.8.2013</w:t>
          </w:r>
        </w:p>
      </w:tc>
      <w:tc>
        <w:tcPr>
          <w:tcW w:w="2066" w:type="dxa"/>
          <w:gridSpan w:val="2"/>
        </w:tcPr>
        <w:p w:rsidR="00271C20" w:rsidRPr="00495C24" w:rsidRDefault="00271C20" w:rsidP="00973034">
          <w:pPr>
            <w:pStyle w:val="Header"/>
          </w:pPr>
          <w:r w:rsidRPr="00495C24">
            <w:t>826/04/2013</w:t>
          </w:r>
        </w:p>
      </w:tc>
    </w:tr>
    <w:tr w:rsidR="00271C20" w:rsidRPr="00495C24" w:rsidTr="00495C24">
      <w:tc>
        <w:tcPr>
          <w:tcW w:w="5216" w:type="dxa"/>
        </w:tcPr>
        <w:p w:rsidR="00271C20" w:rsidRPr="00495C24" w:rsidRDefault="00271C20" w:rsidP="00973034">
          <w:pPr>
            <w:pStyle w:val="Header"/>
          </w:pPr>
        </w:p>
      </w:tc>
      <w:tc>
        <w:tcPr>
          <w:tcW w:w="2609" w:type="dxa"/>
        </w:tcPr>
        <w:p w:rsidR="00271C20" w:rsidRPr="00495C24" w:rsidRDefault="00271C20" w:rsidP="00973034">
          <w:pPr>
            <w:pStyle w:val="Header"/>
          </w:pPr>
        </w:p>
      </w:tc>
      <w:tc>
        <w:tcPr>
          <w:tcW w:w="2066" w:type="dxa"/>
          <w:gridSpan w:val="2"/>
        </w:tcPr>
        <w:p w:rsidR="00271C20" w:rsidRPr="00495C24" w:rsidRDefault="00271C20" w:rsidP="00973034">
          <w:pPr>
            <w:pStyle w:val="Header"/>
          </w:pPr>
        </w:p>
      </w:tc>
    </w:tr>
    <w:tr w:rsidR="00271C20" w:rsidRPr="00495C24" w:rsidTr="00495C24">
      <w:tc>
        <w:tcPr>
          <w:tcW w:w="5216" w:type="dxa"/>
        </w:tcPr>
        <w:p w:rsidR="00271C20" w:rsidRPr="00495C24" w:rsidRDefault="00271C20" w:rsidP="00973034">
          <w:pPr>
            <w:pStyle w:val="Header"/>
          </w:pPr>
        </w:p>
      </w:tc>
      <w:tc>
        <w:tcPr>
          <w:tcW w:w="2609" w:type="dxa"/>
        </w:tcPr>
        <w:p w:rsidR="00271C20" w:rsidRPr="00495C24" w:rsidRDefault="00271C20" w:rsidP="00973034">
          <w:pPr>
            <w:pStyle w:val="Header"/>
          </w:pPr>
        </w:p>
      </w:tc>
      <w:tc>
        <w:tcPr>
          <w:tcW w:w="2066" w:type="dxa"/>
          <w:gridSpan w:val="2"/>
        </w:tcPr>
        <w:p w:rsidR="00271C20" w:rsidRPr="00495C24" w:rsidRDefault="00271C20" w:rsidP="00973034">
          <w:pPr>
            <w:pStyle w:val="Header"/>
          </w:pPr>
        </w:p>
      </w:tc>
    </w:tr>
    <w:tr w:rsidR="00271C20" w:rsidRPr="00495C24" w:rsidTr="00495C24">
      <w:tc>
        <w:tcPr>
          <w:tcW w:w="5216" w:type="dxa"/>
        </w:tcPr>
        <w:p w:rsidR="00271C20" w:rsidRPr="00495C24" w:rsidRDefault="00271C20" w:rsidP="00973034">
          <w:pPr>
            <w:pStyle w:val="Header"/>
          </w:pPr>
        </w:p>
      </w:tc>
      <w:tc>
        <w:tcPr>
          <w:tcW w:w="2609" w:type="dxa"/>
        </w:tcPr>
        <w:p w:rsidR="00271C20" w:rsidRPr="00495C24" w:rsidRDefault="00271C20" w:rsidP="00973034">
          <w:pPr>
            <w:pStyle w:val="Header"/>
          </w:pPr>
        </w:p>
      </w:tc>
      <w:tc>
        <w:tcPr>
          <w:tcW w:w="2066" w:type="dxa"/>
          <w:gridSpan w:val="2"/>
        </w:tcPr>
        <w:p w:rsidR="00271C20" w:rsidRPr="00495C24" w:rsidRDefault="00271C20" w:rsidP="00973034">
          <w:pPr>
            <w:pStyle w:val="Header"/>
          </w:pPr>
        </w:p>
      </w:tc>
    </w:tr>
  </w:tbl>
  <w:p w:rsidR="00271C20" w:rsidRDefault="00271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F1A2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E354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867EEC"/>
    <w:multiLevelType w:val="multilevel"/>
    <w:tmpl w:val="F4005D32"/>
    <w:styleLink w:val="Numeroituotsikointi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rPr>
        <w:rFonts w:cs="Times New Roman" w:hint="default"/>
      </w:rPr>
    </w:lvl>
  </w:abstractNum>
  <w:abstractNum w:abstractNumId="3">
    <w:nsid w:val="5D8741EC"/>
    <w:multiLevelType w:val="multilevel"/>
    <w:tmpl w:val="8A86D308"/>
    <w:styleLink w:val="Luettelonumerot"/>
    <w:lvl w:ilvl="0">
      <w:start w:val="1"/>
      <w:numFmt w:val="decimal"/>
      <w:pStyle w:val="ListNumber"/>
      <w:lvlText w:val="%1."/>
      <w:lvlJc w:val="left"/>
      <w:pPr>
        <w:ind w:left="3005" w:hanging="39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Verdana" w:hAnsi="Verdana" w:hint="default"/>
        <w:color w:val="auto"/>
      </w:rPr>
    </w:lvl>
  </w:abstractNum>
  <w:abstractNum w:abstractNumId="4">
    <w:nsid w:val="7F263A62"/>
    <w:multiLevelType w:val="multilevel"/>
    <w:tmpl w:val="12D83EAA"/>
    <w:styleLink w:val="Luettelomerkit"/>
    <w:lvl w:ilvl="0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Verdana" w:hAnsi="Verdana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C6"/>
    <w:rsid w:val="0000057D"/>
    <w:rsid w:val="000060C1"/>
    <w:rsid w:val="0001699F"/>
    <w:rsid w:val="00032299"/>
    <w:rsid w:val="00035282"/>
    <w:rsid w:val="00051CC2"/>
    <w:rsid w:val="00056CE6"/>
    <w:rsid w:val="00063065"/>
    <w:rsid w:val="0007557C"/>
    <w:rsid w:val="000B3F1D"/>
    <w:rsid w:val="000B4F04"/>
    <w:rsid w:val="000D6FF6"/>
    <w:rsid w:val="000E4DC5"/>
    <w:rsid w:val="0011074D"/>
    <w:rsid w:val="001124B9"/>
    <w:rsid w:val="001223C1"/>
    <w:rsid w:val="00127935"/>
    <w:rsid w:val="001472C4"/>
    <w:rsid w:val="001674B7"/>
    <w:rsid w:val="00193233"/>
    <w:rsid w:val="0019752B"/>
    <w:rsid w:val="001F1609"/>
    <w:rsid w:val="00213E47"/>
    <w:rsid w:val="00223987"/>
    <w:rsid w:val="002337C2"/>
    <w:rsid w:val="00240745"/>
    <w:rsid w:val="00261760"/>
    <w:rsid w:val="00271722"/>
    <w:rsid w:val="00271C20"/>
    <w:rsid w:val="0028650A"/>
    <w:rsid w:val="00291F7F"/>
    <w:rsid w:val="00293F3E"/>
    <w:rsid w:val="00296E1A"/>
    <w:rsid w:val="002E42B8"/>
    <w:rsid w:val="002F7E44"/>
    <w:rsid w:val="0030655E"/>
    <w:rsid w:val="003078AF"/>
    <w:rsid w:val="0031395C"/>
    <w:rsid w:val="003149A8"/>
    <w:rsid w:val="00316066"/>
    <w:rsid w:val="00352E9C"/>
    <w:rsid w:val="003900D4"/>
    <w:rsid w:val="003916A6"/>
    <w:rsid w:val="003A1B32"/>
    <w:rsid w:val="003D1FFA"/>
    <w:rsid w:val="003F27E5"/>
    <w:rsid w:val="003F6146"/>
    <w:rsid w:val="00400957"/>
    <w:rsid w:val="004079AF"/>
    <w:rsid w:val="00407C11"/>
    <w:rsid w:val="00416645"/>
    <w:rsid w:val="004478DB"/>
    <w:rsid w:val="0045242D"/>
    <w:rsid w:val="004715F5"/>
    <w:rsid w:val="0048296E"/>
    <w:rsid w:val="00486445"/>
    <w:rsid w:val="00486965"/>
    <w:rsid w:val="00495C24"/>
    <w:rsid w:val="004A350B"/>
    <w:rsid w:val="004B2B2F"/>
    <w:rsid w:val="004D079E"/>
    <w:rsid w:val="004D7F15"/>
    <w:rsid w:val="005231BF"/>
    <w:rsid w:val="005464FA"/>
    <w:rsid w:val="00554EB8"/>
    <w:rsid w:val="00592100"/>
    <w:rsid w:val="00596083"/>
    <w:rsid w:val="005B3289"/>
    <w:rsid w:val="005B374E"/>
    <w:rsid w:val="005D4357"/>
    <w:rsid w:val="005D4E4D"/>
    <w:rsid w:val="005E0A58"/>
    <w:rsid w:val="005E3A52"/>
    <w:rsid w:val="00621EDD"/>
    <w:rsid w:val="00634C73"/>
    <w:rsid w:val="006530D8"/>
    <w:rsid w:val="00657CCA"/>
    <w:rsid w:val="006700CD"/>
    <w:rsid w:val="00684FF4"/>
    <w:rsid w:val="0069005A"/>
    <w:rsid w:val="0069357D"/>
    <w:rsid w:val="00697384"/>
    <w:rsid w:val="006C6235"/>
    <w:rsid w:val="006C7E27"/>
    <w:rsid w:val="006D31EA"/>
    <w:rsid w:val="007102B6"/>
    <w:rsid w:val="0072028D"/>
    <w:rsid w:val="00725063"/>
    <w:rsid w:val="00747E8C"/>
    <w:rsid w:val="00770934"/>
    <w:rsid w:val="007A3D7B"/>
    <w:rsid w:val="007D10CC"/>
    <w:rsid w:val="007D2260"/>
    <w:rsid w:val="007E6CEB"/>
    <w:rsid w:val="00816F63"/>
    <w:rsid w:val="008279C6"/>
    <w:rsid w:val="00832BC5"/>
    <w:rsid w:val="0084319E"/>
    <w:rsid w:val="00854805"/>
    <w:rsid w:val="008615BD"/>
    <w:rsid w:val="00881BDD"/>
    <w:rsid w:val="008A1985"/>
    <w:rsid w:val="008B03B2"/>
    <w:rsid w:val="008D4E9E"/>
    <w:rsid w:val="00900872"/>
    <w:rsid w:val="00973034"/>
    <w:rsid w:val="009918C1"/>
    <w:rsid w:val="009B66A4"/>
    <w:rsid w:val="009D2B4A"/>
    <w:rsid w:val="009D6B61"/>
    <w:rsid w:val="009E56AA"/>
    <w:rsid w:val="00A1012A"/>
    <w:rsid w:val="00A1267A"/>
    <w:rsid w:val="00A5386D"/>
    <w:rsid w:val="00A622B4"/>
    <w:rsid w:val="00A624CF"/>
    <w:rsid w:val="00A66A33"/>
    <w:rsid w:val="00A91104"/>
    <w:rsid w:val="00A95BD0"/>
    <w:rsid w:val="00AC5327"/>
    <w:rsid w:val="00AE4F8B"/>
    <w:rsid w:val="00AE745B"/>
    <w:rsid w:val="00B04029"/>
    <w:rsid w:val="00B222AC"/>
    <w:rsid w:val="00B3558F"/>
    <w:rsid w:val="00B52AB6"/>
    <w:rsid w:val="00B552FD"/>
    <w:rsid w:val="00B94C70"/>
    <w:rsid w:val="00BA5905"/>
    <w:rsid w:val="00BB4C8B"/>
    <w:rsid w:val="00BB7A5D"/>
    <w:rsid w:val="00BC37BF"/>
    <w:rsid w:val="00BF1527"/>
    <w:rsid w:val="00BF1D14"/>
    <w:rsid w:val="00BF7026"/>
    <w:rsid w:val="00C02735"/>
    <w:rsid w:val="00C47609"/>
    <w:rsid w:val="00C618F9"/>
    <w:rsid w:val="00C735C6"/>
    <w:rsid w:val="00C76CF3"/>
    <w:rsid w:val="00C91803"/>
    <w:rsid w:val="00C9692A"/>
    <w:rsid w:val="00CA4655"/>
    <w:rsid w:val="00CB2EF1"/>
    <w:rsid w:val="00CD6DC6"/>
    <w:rsid w:val="00CF3C21"/>
    <w:rsid w:val="00D03D0D"/>
    <w:rsid w:val="00D25371"/>
    <w:rsid w:val="00D31CFD"/>
    <w:rsid w:val="00D35DD0"/>
    <w:rsid w:val="00D621C2"/>
    <w:rsid w:val="00D63FDE"/>
    <w:rsid w:val="00D65FBE"/>
    <w:rsid w:val="00D810BD"/>
    <w:rsid w:val="00DC4BB7"/>
    <w:rsid w:val="00E0409D"/>
    <w:rsid w:val="00E043DE"/>
    <w:rsid w:val="00E12165"/>
    <w:rsid w:val="00E30003"/>
    <w:rsid w:val="00E46A67"/>
    <w:rsid w:val="00E56F9B"/>
    <w:rsid w:val="00E74F5C"/>
    <w:rsid w:val="00E9431F"/>
    <w:rsid w:val="00EA2384"/>
    <w:rsid w:val="00EA5C3D"/>
    <w:rsid w:val="00EC3F4A"/>
    <w:rsid w:val="00F05F9D"/>
    <w:rsid w:val="00F151F2"/>
    <w:rsid w:val="00F15CB8"/>
    <w:rsid w:val="00F16CEE"/>
    <w:rsid w:val="00F363B0"/>
    <w:rsid w:val="00F36D97"/>
    <w:rsid w:val="00F77EB3"/>
    <w:rsid w:val="00F8710D"/>
    <w:rsid w:val="00F93854"/>
    <w:rsid w:val="00FC3C1E"/>
    <w:rsid w:val="00FD0F6C"/>
    <w:rsid w:val="00FD53AA"/>
    <w:rsid w:val="00FD5695"/>
    <w:rsid w:val="00FE1DEB"/>
    <w:rsid w:val="00FF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fi-FI" w:eastAsia="fi-F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E745B"/>
    <w:rPr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E745B"/>
    <w:pPr>
      <w:keepNext/>
      <w:keepLines/>
      <w:numPr>
        <w:numId w:val="7"/>
      </w:numPr>
      <w:spacing w:after="22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AE745B"/>
    <w:pPr>
      <w:keepNext/>
      <w:keepLines/>
      <w:numPr>
        <w:ilvl w:val="1"/>
        <w:numId w:val="7"/>
      </w:numPr>
      <w:spacing w:after="220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AE745B"/>
    <w:pPr>
      <w:keepNext/>
      <w:keepLines/>
      <w:numPr>
        <w:ilvl w:val="2"/>
        <w:numId w:val="7"/>
      </w:numPr>
      <w:spacing w:after="220"/>
      <w:outlineLvl w:val="2"/>
    </w:pPr>
    <w:rPr>
      <w:rFonts w:eastAsia="Times New Roman" w:cs="Times New Roman"/>
      <w:bCs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AE745B"/>
    <w:pPr>
      <w:keepNext/>
      <w:keepLines/>
      <w:numPr>
        <w:ilvl w:val="3"/>
        <w:numId w:val="7"/>
      </w:numPr>
      <w:spacing w:after="220"/>
      <w:outlineLvl w:val="3"/>
    </w:pPr>
    <w:rPr>
      <w:rFonts w:eastAsia="Times New Roman" w:cs="Times New Roman"/>
      <w:bCs/>
      <w:iCs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AE745B"/>
    <w:pPr>
      <w:keepNext/>
      <w:keepLines/>
      <w:numPr>
        <w:ilvl w:val="4"/>
        <w:numId w:val="7"/>
      </w:numPr>
      <w:spacing w:after="220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AE745B"/>
    <w:pPr>
      <w:keepNext/>
      <w:keepLines/>
      <w:numPr>
        <w:ilvl w:val="5"/>
        <w:numId w:val="7"/>
      </w:numPr>
      <w:spacing w:after="220"/>
      <w:outlineLvl w:val="5"/>
    </w:pPr>
    <w:rPr>
      <w:rFonts w:eastAsia="Times New Roman" w:cs="Times New Roman"/>
      <w:iCs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AE745B"/>
    <w:pPr>
      <w:keepNext/>
      <w:keepLines/>
      <w:numPr>
        <w:ilvl w:val="6"/>
        <w:numId w:val="7"/>
      </w:numPr>
      <w:spacing w:after="220"/>
      <w:outlineLvl w:val="6"/>
    </w:pPr>
    <w:rPr>
      <w:rFonts w:eastAsia="Times New Roman" w:cs="Times New Roman"/>
      <w:iCs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AE745B"/>
    <w:pPr>
      <w:keepNext/>
      <w:keepLines/>
      <w:numPr>
        <w:ilvl w:val="7"/>
        <w:numId w:val="7"/>
      </w:numPr>
      <w:spacing w:after="2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AE745B"/>
    <w:pPr>
      <w:keepNext/>
      <w:keepLines/>
      <w:numPr>
        <w:ilvl w:val="8"/>
        <w:numId w:val="7"/>
      </w:numPr>
      <w:spacing w:after="220"/>
      <w:outlineLvl w:val="8"/>
    </w:pPr>
    <w:rPr>
      <w:rFonts w:eastAsia="Times New Roman" w:cs="Times New Roman"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EF1"/>
    <w:rPr>
      <w:rFonts w:eastAsia="Times New Roman"/>
      <w:b/>
      <w:bCs/>
      <w:sz w:val="2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2EF1"/>
    <w:rPr>
      <w:rFonts w:eastAsia="Times New Roman" w:cs="Times New Roman"/>
      <w:b/>
      <w:bCs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2EF1"/>
    <w:rPr>
      <w:rFonts w:eastAsia="Times New Roman" w:cs="Times New Roman"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2EF1"/>
    <w:rPr>
      <w:rFonts w:eastAsia="Times New Roman" w:cs="Times New Roman"/>
      <w:bCs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2EF1"/>
    <w:rPr>
      <w:rFonts w:eastAsia="Times New Roman" w:cs="Times New Roman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B2EF1"/>
    <w:rPr>
      <w:rFonts w:eastAsia="Times New Roman" w:cs="Times New Roman"/>
      <w:i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B2EF1"/>
    <w:rPr>
      <w:rFonts w:eastAsia="Times New Roman" w:cs="Times New Roman"/>
      <w:iCs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B2EF1"/>
    <w:rPr>
      <w:rFonts w:eastAsia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B2EF1"/>
    <w:rPr>
      <w:rFonts w:eastAsia="Times New Roman" w:cs="Times New Roman"/>
      <w:iCs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E745B"/>
    <w:rPr>
      <w:noProof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6A67"/>
    <w:rPr>
      <w:rFonts w:cs="Times New Roman"/>
      <w:noProof/>
      <w:sz w:val="20"/>
    </w:rPr>
  </w:style>
  <w:style w:type="paragraph" w:styleId="Footer">
    <w:name w:val="footer"/>
    <w:basedOn w:val="Normal"/>
    <w:link w:val="FooterChar"/>
    <w:uiPriority w:val="99"/>
    <w:rsid w:val="00AE745B"/>
    <w:rPr>
      <w:noProof/>
      <w:color w:val="054884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15F5"/>
    <w:rPr>
      <w:rFonts w:cs="Times New Roman"/>
      <w:noProof/>
      <w:color w:val="054884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AE7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E74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uiPriority w:val="99"/>
    <w:rsid w:val="00AE745B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AE745B"/>
    <w:rPr>
      <w:rFonts w:cs="Times New Roman"/>
      <w:color w:val="auto"/>
      <w:shd w:val="clear" w:color="auto" w:fill="00ACDE"/>
    </w:rPr>
  </w:style>
  <w:style w:type="paragraph" w:styleId="BodyText">
    <w:name w:val="Body Text"/>
    <w:basedOn w:val="Normal"/>
    <w:link w:val="BodyTextChar"/>
    <w:uiPriority w:val="99"/>
    <w:rsid w:val="00AE745B"/>
    <w:pPr>
      <w:spacing w:after="220"/>
      <w:ind w:left="2608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9005A"/>
    <w:rPr>
      <w:rFonts w:cs="Times New Roman"/>
    </w:rPr>
  </w:style>
  <w:style w:type="paragraph" w:styleId="NoSpacing">
    <w:name w:val="No Spacing"/>
    <w:uiPriority w:val="99"/>
    <w:qFormat/>
    <w:rsid w:val="00AE745B"/>
    <w:pPr>
      <w:ind w:left="2608"/>
    </w:pPr>
    <w:rPr>
      <w:lang w:eastAsia="en-US"/>
    </w:rPr>
  </w:style>
  <w:style w:type="paragraph" w:styleId="ListNumber">
    <w:name w:val="List Number"/>
    <w:basedOn w:val="Normal"/>
    <w:uiPriority w:val="99"/>
    <w:rsid w:val="00AE745B"/>
    <w:pPr>
      <w:numPr>
        <w:numId w:val="5"/>
      </w:numPr>
      <w:spacing w:after="220"/>
      <w:contextualSpacing/>
    </w:pPr>
  </w:style>
  <w:style w:type="paragraph" w:styleId="ListBullet">
    <w:name w:val="List Bullet"/>
    <w:basedOn w:val="Normal"/>
    <w:uiPriority w:val="99"/>
    <w:rsid w:val="00AE745B"/>
    <w:pPr>
      <w:numPr>
        <w:numId w:val="6"/>
      </w:numPr>
      <w:spacing w:after="220"/>
      <w:contextualSpacing/>
    </w:pPr>
  </w:style>
  <w:style w:type="paragraph" w:styleId="Title">
    <w:name w:val="Title"/>
    <w:basedOn w:val="Normal"/>
    <w:next w:val="BodyText"/>
    <w:link w:val="TitleChar"/>
    <w:uiPriority w:val="99"/>
    <w:qFormat/>
    <w:rsid w:val="00AE745B"/>
    <w:pPr>
      <w:spacing w:after="220"/>
      <w:contextualSpacing/>
    </w:pPr>
    <w:rPr>
      <w:rFonts w:eastAsia="Times New Roman"/>
      <w:b/>
      <w:color w:val="054884"/>
      <w:kern w:val="22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B2EF1"/>
    <w:rPr>
      <w:rFonts w:ascii="Verdana" w:hAnsi="Verdana" w:cs="Verdana"/>
      <w:b/>
      <w:color w:val="054884"/>
      <w:kern w:val="22"/>
      <w:sz w:val="52"/>
      <w:szCs w:val="52"/>
    </w:rPr>
  </w:style>
  <w:style w:type="paragraph" w:styleId="TOCHeading">
    <w:name w:val="TOC Heading"/>
    <w:basedOn w:val="Heading1"/>
    <w:next w:val="Normal"/>
    <w:uiPriority w:val="99"/>
    <w:qFormat/>
    <w:rsid w:val="00AE745B"/>
    <w:pPr>
      <w:keepNext w:val="0"/>
      <w:keepLines w:val="0"/>
      <w:numPr>
        <w:numId w:val="0"/>
      </w:numPr>
      <w:outlineLvl w:val="9"/>
    </w:pPr>
    <w:rPr>
      <w:rFonts w:cs="Times New Roman"/>
    </w:rPr>
  </w:style>
  <w:style w:type="paragraph" w:customStyle="1" w:styleId="Ohje">
    <w:name w:val="Ohje"/>
    <w:basedOn w:val="BodyText"/>
    <w:uiPriority w:val="99"/>
    <w:rsid w:val="00AE745B"/>
    <w:pPr>
      <w:shd w:val="clear" w:color="auto" w:fill="FFFF00"/>
    </w:pPr>
  </w:style>
  <w:style w:type="character" w:styleId="Hyperlink">
    <w:name w:val="Hyperlink"/>
    <w:basedOn w:val="DefaultParagraphFont"/>
    <w:uiPriority w:val="99"/>
    <w:rsid w:val="00AE745B"/>
    <w:rPr>
      <w:rFonts w:cs="Times New Roman"/>
      <w:color w:val="0000FF"/>
      <w:u w:val="single"/>
    </w:rPr>
  </w:style>
  <w:style w:type="paragraph" w:customStyle="1" w:styleId="Taulukkootsikko">
    <w:name w:val="Taulukko_otsikko"/>
    <w:basedOn w:val="Normal"/>
    <w:next w:val="Normal"/>
    <w:uiPriority w:val="99"/>
    <w:rsid w:val="00AE745B"/>
    <w:pPr>
      <w:spacing w:after="120"/>
      <w:jc w:val="both"/>
    </w:pPr>
    <w:rPr>
      <w:rFonts w:eastAsia="Times New Roman" w:cs="Arial"/>
      <w:b/>
      <w:sz w:val="20"/>
    </w:rPr>
  </w:style>
  <w:style w:type="paragraph" w:customStyle="1" w:styleId="Taulukkoteksti">
    <w:name w:val="Taulukkoteksti"/>
    <w:basedOn w:val="Normal"/>
    <w:uiPriority w:val="99"/>
    <w:rsid w:val="00AE745B"/>
    <w:pPr>
      <w:spacing w:after="120"/>
      <w:jc w:val="both"/>
    </w:pPr>
    <w:rPr>
      <w:rFonts w:eastAsia="Times New Roman" w:cs="Arial"/>
      <w:sz w:val="20"/>
    </w:rPr>
  </w:style>
  <w:style w:type="paragraph" w:styleId="TOC1">
    <w:name w:val="toc 1"/>
    <w:basedOn w:val="Normal"/>
    <w:next w:val="Normal"/>
    <w:autoRedefine/>
    <w:uiPriority w:val="99"/>
    <w:rsid w:val="00AE745B"/>
    <w:pPr>
      <w:tabs>
        <w:tab w:val="right" w:leader="dot" w:pos="9741"/>
      </w:tabs>
      <w:spacing w:before="240" w:after="120"/>
      <w:ind w:left="567" w:hanging="567"/>
    </w:pPr>
    <w:rPr>
      <w:rFonts w:eastAsia="Times New Roman"/>
      <w:b/>
      <w:szCs w:val="20"/>
    </w:rPr>
  </w:style>
  <w:style w:type="paragraph" w:styleId="TOC2">
    <w:name w:val="toc 2"/>
    <w:basedOn w:val="Normal"/>
    <w:next w:val="Normal"/>
    <w:autoRedefine/>
    <w:uiPriority w:val="99"/>
    <w:rsid w:val="00AE745B"/>
    <w:pPr>
      <w:tabs>
        <w:tab w:val="right" w:leader="dot" w:pos="9741"/>
      </w:tabs>
      <w:spacing w:before="120"/>
      <w:ind w:left="1418" w:hanging="851"/>
    </w:pPr>
    <w:rPr>
      <w:rFonts w:eastAsia="Times New Roman" w:cs="Times New Roman"/>
      <w:bCs/>
      <w:iCs/>
      <w:szCs w:val="20"/>
    </w:rPr>
  </w:style>
  <w:style w:type="paragraph" w:styleId="TOC3">
    <w:name w:val="toc 3"/>
    <w:basedOn w:val="Normal"/>
    <w:next w:val="Normal"/>
    <w:autoRedefine/>
    <w:uiPriority w:val="99"/>
    <w:rsid w:val="00AE745B"/>
    <w:pPr>
      <w:tabs>
        <w:tab w:val="right" w:leader="dot" w:pos="9741"/>
      </w:tabs>
      <w:ind w:left="2552" w:hanging="1134"/>
    </w:pPr>
    <w:rPr>
      <w:rFonts w:eastAsia="Times New Roman" w:cs="Times New Roman"/>
      <w:bCs/>
      <w:szCs w:val="20"/>
    </w:rPr>
  </w:style>
  <w:style w:type="paragraph" w:styleId="TOC4">
    <w:name w:val="toc 4"/>
    <w:basedOn w:val="Normal"/>
    <w:next w:val="Normal"/>
    <w:autoRedefine/>
    <w:uiPriority w:val="99"/>
    <w:rsid w:val="00AE745B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AE745B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AE745B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AE745B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AE745B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AE745B"/>
    <w:pPr>
      <w:ind w:left="1760"/>
    </w:pPr>
    <w:rPr>
      <w:sz w:val="20"/>
      <w:szCs w:val="20"/>
    </w:rPr>
  </w:style>
  <w:style w:type="table" w:customStyle="1" w:styleId="Viestintvirastotaulukko">
    <w:name w:val="Viestintävirasto taulukko"/>
    <w:uiPriority w:val="99"/>
    <w:rsid w:val="00AE74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Verdana"/>
        <w:b/>
      </w:rPr>
      <w:tblPr/>
      <w:tcPr>
        <w:shd w:val="clear" w:color="auto" w:fill="EEECE1"/>
      </w:tcPr>
    </w:tblStylePr>
  </w:style>
  <w:style w:type="character" w:styleId="CommentReference">
    <w:name w:val="annotation reference"/>
    <w:basedOn w:val="DefaultParagraphFont"/>
    <w:uiPriority w:val="99"/>
    <w:semiHidden/>
    <w:rsid w:val="004166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6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664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6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6645"/>
    <w:rPr>
      <w:b/>
      <w:bCs/>
    </w:rPr>
  </w:style>
  <w:style w:type="numbering" w:customStyle="1" w:styleId="Numeroituotsikointi">
    <w:name w:val="Numeroitu otsikointi"/>
    <w:rsid w:val="00BF20E7"/>
    <w:pPr>
      <w:numPr>
        <w:numId w:val="7"/>
      </w:numPr>
    </w:pPr>
  </w:style>
  <w:style w:type="numbering" w:customStyle="1" w:styleId="Luettelonumerot">
    <w:name w:val="Luettelo numerot"/>
    <w:rsid w:val="00BF20E7"/>
    <w:pPr>
      <w:numPr>
        <w:numId w:val="5"/>
      </w:numPr>
    </w:pPr>
  </w:style>
  <w:style w:type="numbering" w:customStyle="1" w:styleId="Luettelomerkit">
    <w:name w:val="Luettelomerkit"/>
    <w:rsid w:val="00BF20E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534</Words>
  <Characters>4330</Characters>
  <Application>Microsoft Office Outlook</Application>
  <DocSecurity>0</DocSecurity>
  <Lines>0</Lines>
  <Paragraphs>0</Paragraphs>
  <ScaleCrop>false</ScaleCrop>
  <Company>Viestintävirasto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Viestintäviraston lausunto kuluttajaoikeustyöryhmän mietinnöstä 28/2013</dc:title>
  <dc:subject/>
  <dc:creator>Anu Kettunen</dc:creator>
  <cp:keywords/>
  <dc:description/>
  <cp:lastModifiedBy>O924180</cp:lastModifiedBy>
  <cp:revision>2</cp:revision>
  <cp:lastPrinted>2013-08-16T11:48:00Z</cp:lastPrinted>
  <dcterms:created xsi:type="dcterms:W3CDTF">2013-08-16T11:48:00Z</dcterms:created>
  <dcterms:modified xsi:type="dcterms:W3CDTF">2013-08-16T11:48:00Z</dcterms:modified>
</cp:coreProperties>
</file>