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Pr="006C25E8" w:rsidRDefault="007B5E2F" w:rsidP="007B5E2F">
      <w:pPr>
        <w:outlineLvl w:val="0"/>
        <w:rPr>
          <w:rFonts w:cs="Arial"/>
          <w:b/>
          <w:szCs w:val="20"/>
        </w:rPr>
      </w:pPr>
    </w:p>
    <w:p w:rsidR="007B5E2F" w:rsidRPr="006C25E8" w:rsidRDefault="007B5E2F" w:rsidP="007B5E2F">
      <w:pPr>
        <w:outlineLvl w:val="0"/>
        <w:rPr>
          <w:rFonts w:cs="Arial"/>
          <w:b/>
          <w:szCs w:val="20"/>
        </w:rPr>
      </w:pPr>
    </w:p>
    <w:p w:rsidR="007B5E2F" w:rsidRPr="006C25E8" w:rsidRDefault="007B5E2F" w:rsidP="007B5E2F">
      <w:pPr>
        <w:outlineLvl w:val="0"/>
        <w:rPr>
          <w:rFonts w:cs="Arial"/>
          <w:szCs w:val="20"/>
        </w:rPr>
      </w:pPr>
      <w:r w:rsidRPr="006C25E8">
        <w:rPr>
          <w:rFonts w:cs="Arial"/>
          <w:b/>
          <w:szCs w:val="20"/>
        </w:rPr>
        <w:t>Rikokse</w:t>
      </w:r>
      <w:r w:rsidR="009E19C9" w:rsidRPr="006C25E8">
        <w:rPr>
          <w:rFonts w:cs="Arial"/>
          <w:b/>
          <w:szCs w:val="20"/>
        </w:rPr>
        <w:t xml:space="preserve">ntorjuntaneuvoston kokous </w:t>
      </w:r>
      <w:r w:rsidR="00972009" w:rsidRPr="006C25E8">
        <w:rPr>
          <w:rFonts w:cs="Arial"/>
          <w:b/>
          <w:szCs w:val="20"/>
        </w:rPr>
        <w:t>4</w:t>
      </w:r>
      <w:r w:rsidRPr="006C25E8">
        <w:rPr>
          <w:rFonts w:cs="Arial"/>
          <w:b/>
          <w:szCs w:val="20"/>
        </w:rPr>
        <w:t>/201</w:t>
      </w:r>
      <w:r w:rsidR="004F197B" w:rsidRPr="006C25E8">
        <w:rPr>
          <w:rFonts w:cs="Arial"/>
          <w:b/>
          <w:szCs w:val="20"/>
        </w:rPr>
        <w:t>9</w:t>
      </w:r>
    </w:p>
    <w:p w:rsidR="004A6F2F" w:rsidRPr="006C25E8" w:rsidRDefault="007B5E2F" w:rsidP="004A6F2F">
      <w:pPr>
        <w:rPr>
          <w:rFonts w:cs="Arial"/>
          <w:szCs w:val="20"/>
          <w:lang w:eastAsia="zh-CN"/>
        </w:rPr>
      </w:pPr>
      <w:r w:rsidRPr="006C25E8">
        <w:rPr>
          <w:rFonts w:cs="Arial"/>
          <w:szCs w:val="20"/>
        </w:rPr>
        <w:t>Kokouspaikka:</w:t>
      </w:r>
      <w:r w:rsidR="00C44168" w:rsidRPr="006C25E8">
        <w:rPr>
          <w:rFonts w:cs="Arial"/>
          <w:szCs w:val="20"/>
        </w:rPr>
        <w:t xml:space="preserve"> </w:t>
      </w:r>
      <w:proofErr w:type="spellStart"/>
      <w:r w:rsidR="00972009" w:rsidRPr="006C25E8">
        <w:rPr>
          <w:rFonts w:cs="Arial"/>
          <w:szCs w:val="20"/>
        </w:rPr>
        <w:t>Sosiaali</w:t>
      </w:r>
      <w:proofErr w:type="spellEnd"/>
      <w:r w:rsidR="00972009" w:rsidRPr="006C25E8">
        <w:rPr>
          <w:rFonts w:cs="Arial"/>
          <w:szCs w:val="20"/>
        </w:rPr>
        <w:t>- ja terveysministeriö, Meritullinkatu 8, Helsinki</w:t>
      </w:r>
    </w:p>
    <w:p w:rsidR="007B5E2F" w:rsidRPr="006C25E8" w:rsidRDefault="007B5E2F" w:rsidP="007B5E2F">
      <w:pPr>
        <w:rPr>
          <w:rFonts w:cs="Arial"/>
          <w:szCs w:val="20"/>
        </w:rPr>
      </w:pPr>
      <w:r w:rsidRPr="006C25E8">
        <w:rPr>
          <w:rFonts w:cs="Arial"/>
          <w:szCs w:val="20"/>
        </w:rPr>
        <w:t xml:space="preserve">Aika: </w:t>
      </w:r>
      <w:r w:rsidR="00EA0907" w:rsidRPr="006C25E8">
        <w:rPr>
          <w:rFonts w:cs="Arial"/>
          <w:szCs w:val="20"/>
        </w:rPr>
        <w:t xml:space="preserve">maanantaina </w:t>
      </w:r>
      <w:r w:rsidR="008E67E7" w:rsidRPr="006C25E8">
        <w:rPr>
          <w:rFonts w:cs="Arial"/>
          <w:szCs w:val="20"/>
        </w:rPr>
        <w:t>16</w:t>
      </w:r>
      <w:r w:rsidR="009E19C9" w:rsidRPr="006C25E8">
        <w:rPr>
          <w:rFonts w:cs="Arial"/>
          <w:szCs w:val="20"/>
        </w:rPr>
        <w:t>.</w:t>
      </w:r>
      <w:r w:rsidR="008E67E7" w:rsidRPr="006C25E8">
        <w:rPr>
          <w:rFonts w:cs="Arial"/>
          <w:szCs w:val="20"/>
        </w:rPr>
        <w:t>12</w:t>
      </w:r>
      <w:r w:rsidR="00AA15AE" w:rsidRPr="006C25E8">
        <w:rPr>
          <w:rFonts w:cs="Arial"/>
          <w:szCs w:val="20"/>
        </w:rPr>
        <w:t>.2019</w:t>
      </w:r>
      <w:r w:rsidR="004F197B" w:rsidRPr="006C25E8">
        <w:rPr>
          <w:rFonts w:cs="Arial"/>
          <w:szCs w:val="20"/>
        </w:rPr>
        <w:t xml:space="preserve"> klo 13 -</w:t>
      </w:r>
      <w:r w:rsidR="00C44168" w:rsidRPr="006C25E8">
        <w:rPr>
          <w:rFonts w:cs="Arial"/>
          <w:bCs/>
          <w:szCs w:val="20"/>
        </w:rPr>
        <w:t>1</w:t>
      </w:r>
      <w:r w:rsidR="00EA0907" w:rsidRPr="006C25E8">
        <w:rPr>
          <w:rFonts w:cs="Arial"/>
          <w:bCs/>
          <w:szCs w:val="20"/>
        </w:rPr>
        <w:t>5</w:t>
      </w:r>
    </w:p>
    <w:p w:rsidR="007B5E2F" w:rsidRPr="006C25E8" w:rsidRDefault="007B5E2F" w:rsidP="007B5E2F">
      <w:pPr>
        <w:rPr>
          <w:rFonts w:cs="Arial"/>
          <w:szCs w:val="20"/>
        </w:rPr>
      </w:pPr>
    </w:p>
    <w:p w:rsidR="007B5E2F" w:rsidRPr="006C25E8" w:rsidRDefault="007B5E2F" w:rsidP="007B5E2F">
      <w:p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 xml:space="preserve">Puheenjohtaja </w:t>
      </w:r>
      <w:r w:rsidRPr="006C25E8">
        <w:rPr>
          <w:rFonts w:cs="Arial"/>
          <w:b/>
          <w:szCs w:val="20"/>
        </w:rPr>
        <w:tab/>
      </w:r>
      <w:r w:rsidRPr="006C25E8">
        <w:rPr>
          <w:rFonts w:cs="Arial"/>
          <w:b/>
          <w:szCs w:val="20"/>
        </w:rPr>
        <w:tab/>
      </w:r>
      <w:r w:rsidRPr="006C25E8">
        <w:rPr>
          <w:rFonts w:cs="Arial"/>
          <w:b/>
          <w:szCs w:val="20"/>
        </w:rPr>
        <w:tab/>
        <w:t>Varapuheenjohtaja</w:t>
      </w:r>
      <w:r w:rsidRPr="006C25E8">
        <w:rPr>
          <w:rFonts w:cs="Arial"/>
          <w:b/>
          <w:szCs w:val="20"/>
        </w:rPr>
        <w:tab/>
      </w:r>
      <w:r w:rsidRPr="006C25E8">
        <w:rPr>
          <w:rFonts w:cs="Arial"/>
          <w:b/>
          <w:szCs w:val="20"/>
        </w:rPr>
        <w:tab/>
      </w:r>
      <w:r w:rsidRPr="006C25E8">
        <w:rPr>
          <w:rFonts w:cs="Arial"/>
          <w:b/>
          <w:szCs w:val="20"/>
        </w:rPr>
        <w:tab/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Sakari Melander</w:t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Seppo Kolehmainen</w:t>
      </w:r>
      <w:r w:rsidRPr="006C25E8">
        <w:rPr>
          <w:rFonts w:cs="Arial"/>
          <w:szCs w:val="20"/>
        </w:rPr>
        <w:tab/>
        <w:t>(-)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</w:r>
    </w:p>
    <w:p w:rsidR="008E67E7" w:rsidRPr="006C25E8" w:rsidRDefault="008E67E7" w:rsidP="008E67E7">
      <w:p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>Varsinaiset jäsenet</w:t>
      </w:r>
      <w:r w:rsidRPr="006C25E8">
        <w:rPr>
          <w:rFonts w:cs="Arial"/>
          <w:b/>
          <w:szCs w:val="20"/>
        </w:rPr>
        <w:tab/>
      </w:r>
      <w:r w:rsidRPr="006C25E8">
        <w:rPr>
          <w:rFonts w:cs="Arial"/>
          <w:b/>
          <w:szCs w:val="20"/>
        </w:rPr>
        <w:tab/>
      </w:r>
      <w:r w:rsidRPr="006C25E8">
        <w:rPr>
          <w:rFonts w:cs="Arial"/>
          <w:b/>
          <w:szCs w:val="20"/>
        </w:rPr>
        <w:tab/>
        <w:t>Varajäsenet</w:t>
      </w:r>
      <w:r w:rsidRPr="006C25E8">
        <w:rPr>
          <w:rFonts w:cs="Arial"/>
          <w:b/>
          <w:szCs w:val="20"/>
        </w:rPr>
        <w:tab/>
      </w:r>
      <w:r w:rsidRPr="006C25E8">
        <w:rPr>
          <w:rFonts w:cs="Arial"/>
          <w:b/>
          <w:szCs w:val="20"/>
        </w:rPr>
        <w:tab/>
      </w:r>
      <w:r w:rsidRPr="006C25E8">
        <w:rPr>
          <w:rFonts w:cs="Arial"/>
          <w:b/>
          <w:szCs w:val="20"/>
        </w:rPr>
        <w:tab/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Aarne Kinnunen</w:t>
      </w:r>
      <w:r w:rsidRPr="006C25E8">
        <w:rPr>
          <w:rFonts w:cs="Arial"/>
          <w:szCs w:val="20"/>
        </w:rPr>
        <w:tab/>
        <w:t>(-)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Maria Wakeham-Hartonen</w:t>
      </w:r>
      <w:r w:rsidRPr="006C25E8">
        <w:rPr>
          <w:rFonts w:cs="Arial"/>
          <w:szCs w:val="20"/>
        </w:rPr>
        <w:tab/>
        <w:t>(-)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Eila Lempiäinen</w:t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Olli Kaarakka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(x)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Sanna Mikkola</w:t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Sakari Tuominen</w:t>
      </w:r>
      <w:r w:rsidRPr="006C25E8">
        <w:rPr>
          <w:rFonts w:cs="Arial"/>
          <w:szCs w:val="20"/>
        </w:rPr>
        <w:tab/>
        <w:t>(-)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Sami Ryhänen</w:t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Jyrki Aho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 xml:space="preserve">(-) </w:t>
      </w:r>
    </w:p>
    <w:p w:rsidR="008E67E7" w:rsidRPr="006C25E8" w:rsidRDefault="008E67E7" w:rsidP="008E67E7">
      <w:pPr>
        <w:rPr>
          <w:rFonts w:cs="Arial"/>
          <w:szCs w:val="20"/>
          <w:lang w:val="sv-SE"/>
        </w:rPr>
      </w:pPr>
      <w:r w:rsidRPr="006C25E8">
        <w:rPr>
          <w:rFonts w:cs="Arial"/>
          <w:szCs w:val="20"/>
          <w:lang w:val="de-DE"/>
        </w:rPr>
        <w:t>Heli Nederström</w:t>
      </w:r>
      <w:r w:rsidRPr="006C25E8">
        <w:rPr>
          <w:rFonts w:cs="Arial"/>
          <w:szCs w:val="20"/>
          <w:lang w:val="sv-SE"/>
        </w:rPr>
        <w:tab/>
        <w:t>(x)</w:t>
      </w:r>
      <w:r w:rsidRPr="006C25E8">
        <w:rPr>
          <w:rFonts w:cs="Arial"/>
          <w:szCs w:val="20"/>
          <w:lang w:val="sv-SE"/>
        </w:rPr>
        <w:tab/>
      </w:r>
      <w:r w:rsidRPr="006C25E8">
        <w:rPr>
          <w:rFonts w:cs="Arial"/>
          <w:szCs w:val="20"/>
          <w:lang w:val="sv-SE"/>
        </w:rPr>
        <w:tab/>
        <w:t xml:space="preserve">Kristina </w:t>
      </w:r>
      <w:proofErr w:type="spellStart"/>
      <w:r w:rsidRPr="006C25E8">
        <w:rPr>
          <w:rFonts w:cs="Arial"/>
          <w:szCs w:val="20"/>
          <w:lang w:val="sv-SE"/>
        </w:rPr>
        <w:t>Kaihari</w:t>
      </w:r>
      <w:proofErr w:type="spellEnd"/>
      <w:r w:rsidRPr="006C25E8">
        <w:rPr>
          <w:rFonts w:cs="Arial"/>
          <w:szCs w:val="20"/>
          <w:lang w:val="sv-SE"/>
        </w:rPr>
        <w:tab/>
        <w:t>(-)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Ismo Tuominen</w:t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 xml:space="preserve">Aulikki </w:t>
      </w:r>
      <w:proofErr w:type="spellStart"/>
      <w:r w:rsidRPr="006C25E8">
        <w:rPr>
          <w:rFonts w:cs="Arial"/>
          <w:szCs w:val="20"/>
        </w:rPr>
        <w:t>Ahlgrén</w:t>
      </w:r>
      <w:proofErr w:type="spellEnd"/>
      <w:r w:rsidRPr="006C25E8">
        <w:rPr>
          <w:rFonts w:cs="Arial"/>
          <w:szCs w:val="20"/>
        </w:rPr>
        <w:t>-Rimpiläinen</w:t>
      </w:r>
      <w:r w:rsidRPr="006C25E8">
        <w:rPr>
          <w:rFonts w:cs="Arial"/>
          <w:szCs w:val="20"/>
        </w:rPr>
        <w:tab/>
        <w:t>(x)</w:t>
      </w:r>
    </w:p>
    <w:p w:rsidR="008E67E7" w:rsidRPr="006C25E8" w:rsidRDefault="008E67E7" w:rsidP="008E67E7">
      <w:pPr>
        <w:rPr>
          <w:rFonts w:cs="Arial"/>
          <w:szCs w:val="20"/>
          <w:lang w:val="de-DE"/>
        </w:rPr>
      </w:pPr>
      <w:r w:rsidRPr="006C25E8">
        <w:rPr>
          <w:rFonts w:cs="Arial"/>
          <w:szCs w:val="20"/>
        </w:rPr>
        <w:t>Vesa-Pekka Tervo</w:t>
      </w:r>
      <w:r w:rsidRPr="006C25E8">
        <w:rPr>
          <w:rFonts w:cs="Arial"/>
          <w:szCs w:val="20"/>
          <w:lang w:val="de-DE"/>
        </w:rPr>
        <w:tab/>
        <w:t>(x)</w:t>
      </w:r>
      <w:r w:rsidRPr="006C25E8">
        <w:rPr>
          <w:rFonts w:cs="Arial"/>
          <w:szCs w:val="20"/>
          <w:lang w:val="de-DE"/>
        </w:rPr>
        <w:tab/>
      </w:r>
      <w:r w:rsidRPr="006C25E8">
        <w:rPr>
          <w:rFonts w:cs="Arial"/>
          <w:szCs w:val="20"/>
          <w:lang w:val="de-DE"/>
        </w:rPr>
        <w:tab/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Matleena Haapala</w:t>
      </w:r>
      <w:r w:rsidRPr="006C25E8">
        <w:rPr>
          <w:rFonts w:cs="Arial"/>
          <w:szCs w:val="20"/>
        </w:rPr>
        <w:tab/>
        <w:t>(-)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Ulla-Kirsikka Vainio</w:t>
      </w:r>
      <w:r w:rsidRPr="006C25E8">
        <w:rPr>
          <w:rFonts w:cs="Arial"/>
          <w:szCs w:val="20"/>
        </w:rPr>
        <w:tab/>
        <w:t>(-)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Janne Kivivuori</w:t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Petri Danielsson</w:t>
      </w:r>
      <w:r w:rsidRPr="006C25E8">
        <w:rPr>
          <w:rFonts w:cs="Arial"/>
          <w:szCs w:val="20"/>
        </w:rPr>
        <w:tab/>
        <w:t>(-)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Jussi Pajuoja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 xml:space="preserve">Lotta </w:t>
      </w:r>
      <w:proofErr w:type="spellStart"/>
      <w:r w:rsidRPr="006C25E8">
        <w:rPr>
          <w:rFonts w:cs="Arial"/>
          <w:szCs w:val="20"/>
        </w:rPr>
        <w:t>Haikkola</w:t>
      </w:r>
      <w:proofErr w:type="spellEnd"/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(x)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Tiina Toivonen</w:t>
      </w:r>
      <w:r w:rsidRPr="006C25E8">
        <w:rPr>
          <w:rFonts w:cs="Arial"/>
          <w:szCs w:val="20"/>
        </w:rPr>
        <w:tab/>
        <w:t>(-)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Risto Karhunen</w:t>
      </w:r>
      <w:r w:rsidRPr="006C25E8">
        <w:rPr>
          <w:rFonts w:cs="Arial"/>
          <w:szCs w:val="20"/>
        </w:rPr>
        <w:tab/>
        <w:t>(x)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Seppo Lehto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Kullervo Lehikoinen</w:t>
      </w:r>
      <w:r w:rsidRPr="006C25E8">
        <w:rPr>
          <w:rFonts w:cs="Arial"/>
          <w:szCs w:val="20"/>
        </w:rPr>
        <w:tab/>
        <w:t>(-)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Pentti Lemmetyinen</w:t>
      </w:r>
      <w:r w:rsidRPr="006C25E8">
        <w:rPr>
          <w:rFonts w:cs="Arial"/>
          <w:szCs w:val="20"/>
        </w:rPr>
        <w:tab/>
        <w:t>(-)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Pia Rosengård-Andersson</w:t>
      </w:r>
      <w:r w:rsidRPr="006C25E8">
        <w:rPr>
          <w:rFonts w:cs="Arial"/>
          <w:szCs w:val="20"/>
        </w:rPr>
        <w:tab/>
        <w:t>(-)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>Maria Viljanen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Sami Puumala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(-)</w:t>
      </w:r>
    </w:p>
    <w:p w:rsidR="008E67E7" w:rsidRPr="006C25E8" w:rsidRDefault="008E67E7" w:rsidP="008E67E7">
      <w:pPr>
        <w:rPr>
          <w:rFonts w:cs="Arial"/>
          <w:szCs w:val="20"/>
        </w:rPr>
      </w:pPr>
      <w:r w:rsidRPr="006C25E8">
        <w:rPr>
          <w:rFonts w:cs="Arial"/>
          <w:szCs w:val="20"/>
        </w:rPr>
        <w:t xml:space="preserve">Marjut Vuorela </w:t>
      </w:r>
      <w:r w:rsidRPr="006C25E8">
        <w:rPr>
          <w:rFonts w:cs="Arial"/>
          <w:szCs w:val="20"/>
        </w:rPr>
        <w:tab/>
        <w:t>(x)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Leena-Kaisa Åberg</w:t>
      </w:r>
      <w:r w:rsidRPr="006C25E8">
        <w:rPr>
          <w:rFonts w:cs="Arial"/>
          <w:szCs w:val="20"/>
        </w:rPr>
        <w:tab/>
        <w:t>(-)</w:t>
      </w:r>
    </w:p>
    <w:p w:rsidR="007B5E2F" w:rsidRPr="006C25E8" w:rsidRDefault="007B5E2F" w:rsidP="007B5E2F">
      <w:pPr>
        <w:rPr>
          <w:rFonts w:cs="Arial"/>
          <w:szCs w:val="20"/>
        </w:rPr>
      </w:pPr>
    </w:p>
    <w:p w:rsidR="007B5E2F" w:rsidRPr="006C25E8" w:rsidRDefault="007B5E2F" w:rsidP="007B5E2F">
      <w:pPr>
        <w:rPr>
          <w:rFonts w:cs="Arial"/>
          <w:szCs w:val="20"/>
        </w:rPr>
      </w:pPr>
    </w:p>
    <w:p w:rsidR="007B5E2F" w:rsidRPr="006C25E8" w:rsidRDefault="007B5E2F" w:rsidP="007B5E2F">
      <w:pPr>
        <w:rPr>
          <w:rFonts w:cs="Arial"/>
          <w:szCs w:val="20"/>
        </w:rPr>
      </w:pPr>
    </w:p>
    <w:p w:rsidR="007B5E2F" w:rsidRPr="006C25E8" w:rsidRDefault="007B5E2F" w:rsidP="007B5E2F">
      <w:pPr>
        <w:rPr>
          <w:rFonts w:cs="Arial"/>
          <w:szCs w:val="20"/>
        </w:rPr>
      </w:pPr>
      <w:r w:rsidRPr="006C25E8">
        <w:rPr>
          <w:rFonts w:cs="Arial"/>
          <w:b/>
          <w:szCs w:val="20"/>
        </w:rPr>
        <w:t>Sihteeristö</w:t>
      </w:r>
    </w:p>
    <w:p w:rsidR="007B5E2F" w:rsidRPr="006C25E8" w:rsidRDefault="00565EEC" w:rsidP="007B5E2F">
      <w:pPr>
        <w:rPr>
          <w:rFonts w:cs="Arial"/>
          <w:szCs w:val="20"/>
        </w:rPr>
      </w:pPr>
      <w:r w:rsidRPr="006C25E8">
        <w:rPr>
          <w:rFonts w:cs="Arial"/>
          <w:szCs w:val="20"/>
        </w:rPr>
        <w:t>Saija Sambou</w:t>
      </w:r>
      <w:r w:rsidRPr="006C25E8">
        <w:rPr>
          <w:rFonts w:cs="Arial"/>
          <w:szCs w:val="20"/>
        </w:rPr>
        <w:tab/>
      </w:r>
      <w:r w:rsidR="007B5E2F" w:rsidRPr="006C25E8">
        <w:rPr>
          <w:rFonts w:cs="Arial"/>
          <w:szCs w:val="20"/>
        </w:rPr>
        <w:t xml:space="preserve"> </w:t>
      </w:r>
      <w:r w:rsidR="007B5E2F" w:rsidRPr="006C25E8">
        <w:rPr>
          <w:rFonts w:cs="Arial"/>
          <w:szCs w:val="20"/>
        </w:rPr>
        <w:tab/>
        <w:t>(</w:t>
      </w:r>
      <w:r w:rsidR="008E67E7" w:rsidRPr="006C25E8">
        <w:rPr>
          <w:rFonts w:cs="Arial"/>
          <w:szCs w:val="20"/>
        </w:rPr>
        <w:t>-</w:t>
      </w:r>
      <w:r w:rsidR="007B5E2F" w:rsidRPr="006C25E8">
        <w:rPr>
          <w:rFonts w:cs="Arial"/>
          <w:szCs w:val="20"/>
        </w:rPr>
        <w:t>)</w:t>
      </w:r>
      <w:r w:rsidR="007B5E2F" w:rsidRPr="006C25E8">
        <w:rPr>
          <w:rFonts w:cs="Arial"/>
          <w:szCs w:val="20"/>
        </w:rPr>
        <w:tab/>
      </w:r>
    </w:p>
    <w:p w:rsidR="007B5E2F" w:rsidRPr="006C25E8" w:rsidRDefault="007B5E2F" w:rsidP="007B5E2F">
      <w:pPr>
        <w:rPr>
          <w:rFonts w:cs="Arial"/>
          <w:szCs w:val="20"/>
        </w:rPr>
      </w:pPr>
      <w:r w:rsidRPr="006C25E8">
        <w:rPr>
          <w:rFonts w:cs="Arial"/>
          <w:szCs w:val="20"/>
        </w:rPr>
        <w:t>Markus Alanko</w:t>
      </w:r>
      <w:r w:rsidRPr="006C25E8">
        <w:rPr>
          <w:rFonts w:cs="Arial"/>
          <w:szCs w:val="20"/>
        </w:rPr>
        <w:tab/>
        <w:t>(</w:t>
      </w:r>
      <w:r w:rsidR="009E19C9" w:rsidRPr="006C25E8">
        <w:rPr>
          <w:rFonts w:cs="Arial"/>
          <w:szCs w:val="20"/>
        </w:rPr>
        <w:t>x</w:t>
      </w:r>
      <w:r w:rsidRPr="006C25E8">
        <w:rPr>
          <w:rFonts w:cs="Arial"/>
          <w:szCs w:val="20"/>
        </w:rPr>
        <w:t>)</w:t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  <w:t>Riikka Kostiainen</w:t>
      </w:r>
      <w:r w:rsidRPr="006C25E8">
        <w:rPr>
          <w:rFonts w:cs="Arial"/>
          <w:szCs w:val="20"/>
        </w:rPr>
        <w:tab/>
        <w:t>(</w:t>
      </w:r>
      <w:r w:rsidR="0000722D" w:rsidRPr="006C25E8">
        <w:rPr>
          <w:rFonts w:cs="Arial"/>
          <w:szCs w:val="20"/>
        </w:rPr>
        <w:t>x</w:t>
      </w:r>
      <w:r w:rsidRPr="006C25E8">
        <w:rPr>
          <w:rFonts w:cs="Arial"/>
          <w:szCs w:val="20"/>
        </w:rPr>
        <w:t>)</w:t>
      </w:r>
      <w:r w:rsidR="00565EEC" w:rsidRPr="006C25E8">
        <w:rPr>
          <w:rFonts w:cs="Arial"/>
          <w:szCs w:val="20"/>
        </w:rPr>
        <w:tab/>
      </w:r>
      <w:r w:rsidR="00565EEC" w:rsidRPr="006C25E8">
        <w:rPr>
          <w:rFonts w:cs="Arial"/>
          <w:szCs w:val="20"/>
        </w:rPr>
        <w:tab/>
      </w:r>
    </w:p>
    <w:p w:rsidR="007B5E2F" w:rsidRPr="006C25E8" w:rsidRDefault="007B5E2F" w:rsidP="007B5E2F">
      <w:pPr>
        <w:ind w:left="360"/>
        <w:rPr>
          <w:rFonts w:cs="Arial"/>
          <w:szCs w:val="20"/>
        </w:rPr>
      </w:pPr>
    </w:p>
    <w:p w:rsidR="007B5E2F" w:rsidRPr="006C25E8" w:rsidRDefault="007B5E2F" w:rsidP="007B5E2F">
      <w:p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>Esityslista</w:t>
      </w:r>
    </w:p>
    <w:p w:rsidR="007B5E2F" w:rsidRPr="006C25E8" w:rsidRDefault="007B5E2F" w:rsidP="007B5E2F">
      <w:pPr>
        <w:rPr>
          <w:rFonts w:cs="Arial"/>
          <w:b/>
          <w:szCs w:val="20"/>
        </w:rPr>
      </w:pPr>
    </w:p>
    <w:p w:rsidR="007B5E2F" w:rsidRPr="006C25E8" w:rsidRDefault="007B5E2F" w:rsidP="00B2422D">
      <w:pPr>
        <w:numPr>
          <w:ilvl w:val="0"/>
          <w:numId w:val="3"/>
        </w:num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>Kokouksen avaus, laillisuus ja päätösvaltaisuus</w:t>
      </w:r>
    </w:p>
    <w:p w:rsidR="000913ED" w:rsidRPr="006C25E8" w:rsidRDefault="000913ED" w:rsidP="000913ED">
      <w:pPr>
        <w:pStyle w:val="Luettelokappale"/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>Puheenjohtaja avasi kokouksen ja totesi sen laillisesti kokoon kutsutuksi ja päätösvaltaiseksi.</w:t>
      </w:r>
    </w:p>
    <w:p w:rsidR="000913ED" w:rsidRPr="006C25E8" w:rsidRDefault="000913ED" w:rsidP="000913ED">
      <w:pPr>
        <w:ind w:left="360"/>
        <w:rPr>
          <w:rFonts w:cs="Arial"/>
          <w:szCs w:val="20"/>
        </w:rPr>
      </w:pPr>
    </w:p>
    <w:p w:rsidR="007B5E2F" w:rsidRPr="006C25E8" w:rsidRDefault="007B5E2F" w:rsidP="00B2422D">
      <w:pPr>
        <w:numPr>
          <w:ilvl w:val="0"/>
          <w:numId w:val="3"/>
        </w:num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 xml:space="preserve">Kokouksen </w:t>
      </w:r>
      <w:r w:rsidR="00217601" w:rsidRPr="006C25E8">
        <w:rPr>
          <w:rFonts w:cs="Arial"/>
          <w:b/>
          <w:szCs w:val="20"/>
        </w:rPr>
        <w:t>esityslistan hyväksyminen</w:t>
      </w:r>
    </w:p>
    <w:p w:rsidR="00116BB6" w:rsidRPr="006C25E8" w:rsidRDefault="009E19C9" w:rsidP="00116BB6">
      <w:pPr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>Hyväksyttiin kokouksen esityslista</w:t>
      </w:r>
    </w:p>
    <w:p w:rsidR="000913ED" w:rsidRPr="006C25E8" w:rsidRDefault="000913ED" w:rsidP="00116BB6">
      <w:pPr>
        <w:ind w:left="360"/>
        <w:rPr>
          <w:rFonts w:cs="Arial"/>
          <w:szCs w:val="20"/>
        </w:rPr>
      </w:pPr>
    </w:p>
    <w:p w:rsidR="009E19C9" w:rsidRPr="006C25E8" w:rsidRDefault="008E67E7" w:rsidP="009E19C9">
      <w:pPr>
        <w:numPr>
          <w:ilvl w:val="0"/>
          <w:numId w:val="3"/>
        </w:num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>Nuoret ja huumeet, Elina Kotovirta, STM</w:t>
      </w:r>
      <w:r w:rsidR="009E19C9" w:rsidRPr="006C25E8">
        <w:rPr>
          <w:rFonts w:cs="Arial"/>
          <w:b/>
          <w:szCs w:val="20"/>
        </w:rPr>
        <w:t xml:space="preserve"> </w:t>
      </w:r>
    </w:p>
    <w:p w:rsidR="008247DA" w:rsidRPr="006C25E8" w:rsidRDefault="00B0131E" w:rsidP="00B0131E">
      <w:pPr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 xml:space="preserve">Kotovirta piti katsauksen alaikäisten huumeiden käytöstä. </w:t>
      </w:r>
      <w:r w:rsidRPr="006C25E8">
        <w:rPr>
          <w:rFonts w:cs="Arial"/>
          <w:szCs w:val="20"/>
        </w:rPr>
        <w:t xml:space="preserve">Kyselyiden perusteella käyttö on pysynyt </w:t>
      </w:r>
      <w:r w:rsidRPr="006C25E8">
        <w:rPr>
          <w:rFonts w:cs="Arial"/>
          <w:szCs w:val="20"/>
        </w:rPr>
        <w:t xml:space="preserve">Suomessa </w:t>
      </w:r>
      <w:r w:rsidRPr="006C25E8">
        <w:rPr>
          <w:rFonts w:cs="Arial"/>
          <w:szCs w:val="20"/>
        </w:rPr>
        <w:t xml:space="preserve">samana </w:t>
      </w:r>
      <w:r w:rsidRPr="006C25E8">
        <w:rPr>
          <w:rFonts w:cs="Arial"/>
          <w:szCs w:val="20"/>
        </w:rPr>
        <w:t xml:space="preserve">viime vuosina </w:t>
      </w:r>
      <w:r w:rsidRPr="006C25E8">
        <w:rPr>
          <w:rFonts w:cs="Arial"/>
          <w:szCs w:val="20"/>
        </w:rPr>
        <w:t xml:space="preserve">ja </w:t>
      </w:r>
      <w:r w:rsidRPr="006C25E8">
        <w:rPr>
          <w:rFonts w:cs="Arial"/>
          <w:szCs w:val="20"/>
        </w:rPr>
        <w:t>muihin Euroopan maihin verrattuna matalana. V</w:t>
      </w:r>
      <w:r w:rsidRPr="006C25E8">
        <w:rPr>
          <w:rFonts w:cs="Arial"/>
          <w:szCs w:val="20"/>
        </w:rPr>
        <w:t xml:space="preserve">iime aikoina </w:t>
      </w:r>
      <w:r w:rsidRPr="006C25E8">
        <w:rPr>
          <w:rFonts w:cs="Arial"/>
          <w:szCs w:val="20"/>
        </w:rPr>
        <w:t xml:space="preserve">alaikäisten huumeiden käytössä on kuitenkin näkynyt kasvua. Haasteena on, että paikallisen tason </w:t>
      </w:r>
      <w:r w:rsidRPr="006C25E8">
        <w:rPr>
          <w:rFonts w:cs="Arial"/>
          <w:szCs w:val="20"/>
        </w:rPr>
        <w:t xml:space="preserve">ongelmat eivät </w:t>
      </w:r>
      <w:r w:rsidRPr="006C25E8">
        <w:rPr>
          <w:rFonts w:cs="Arial"/>
          <w:szCs w:val="20"/>
        </w:rPr>
        <w:t>näy</w:t>
      </w:r>
      <w:r w:rsidRPr="006C25E8">
        <w:rPr>
          <w:rFonts w:cs="Arial"/>
          <w:szCs w:val="20"/>
        </w:rPr>
        <w:t xml:space="preserve"> valtakunnallisessa tilastossa. </w:t>
      </w:r>
      <w:r w:rsidRPr="006C25E8">
        <w:rPr>
          <w:rFonts w:cs="Arial"/>
          <w:szCs w:val="20"/>
        </w:rPr>
        <w:t>Yksi keskeinen tiedonlähde on k</w:t>
      </w:r>
      <w:r w:rsidRPr="006C25E8">
        <w:rPr>
          <w:rFonts w:cs="Arial"/>
          <w:szCs w:val="20"/>
        </w:rPr>
        <w:t>oulutervey</w:t>
      </w:r>
      <w:r w:rsidRPr="006C25E8">
        <w:rPr>
          <w:rFonts w:cs="Arial"/>
          <w:szCs w:val="20"/>
        </w:rPr>
        <w:t xml:space="preserve">skysely. </w:t>
      </w:r>
      <w:r w:rsidRPr="006C25E8">
        <w:rPr>
          <w:rFonts w:cs="Arial"/>
          <w:szCs w:val="20"/>
        </w:rPr>
        <w:t xml:space="preserve">Huumeiden käyttö on </w:t>
      </w:r>
      <w:r w:rsidRPr="006C25E8">
        <w:rPr>
          <w:rFonts w:cs="Arial"/>
          <w:szCs w:val="20"/>
        </w:rPr>
        <w:t xml:space="preserve">myös nykyisin </w:t>
      </w:r>
      <w:r w:rsidRPr="006C25E8">
        <w:rPr>
          <w:rFonts w:cs="Arial"/>
          <w:szCs w:val="20"/>
        </w:rPr>
        <w:t>entistä avoimempaa</w:t>
      </w:r>
      <w:r w:rsidRPr="006C25E8">
        <w:rPr>
          <w:rFonts w:cs="Arial"/>
          <w:szCs w:val="20"/>
        </w:rPr>
        <w:t>. Niistä puhutaan enemmän julkisuudessa ja netissä. Myös asenteet huumeita kohtaan ovat lieventyneet</w:t>
      </w:r>
      <w:r w:rsidRPr="006C25E8">
        <w:rPr>
          <w:rFonts w:cs="Arial"/>
          <w:szCs w:val="20"/>
        </w:rPr>
        <w:t>.</w:t>
      </w:r>
      <w:r w:rsidRPr="006C25E8">
        <w:rPr>
          <w:rFonts w:cs="Arial"/>
          <w:szCs w:val="20"/>
        </w:rPr>
        <w:t xml:space="preserve"> Nuoret myös altistuvat entistä enemmän huumeille. Kaikki, jotka tietävät huumeiden käyttäjän ovat periaatteessa altistuneet huumeille. </w:t>
      </w:r>
      <w:r w:rsidRPr="006C25E8">
        <w:rPr>
          <w:rFonts w:cs="Arial"/>
          <w:szCs w:val="20"/>
        </w:rPr>
        <w:t xml:space="preserve">Huumeista ei yleensä keskustella erityisen neutraalisti. Nähdään väitettävän, että alkoholi on vaihtunut huumeisiin ja siitä jopa syytetään tiukkaa alkoholilainsäädäntöä. Tälle ei </w:t>
      </w:r>
      <w:r w:rsidRPr="006C25E8">
        <w:rPr>
          <w:rFonts w:cs="Arial"/>
          <w:szCs w:val="20"/>
        </w:rPr>
        <w:t xml:space="preserve">kuitenkaan </w:t>
      </w:r>
      <w:r w:rsidRPr="006C25E8">
        <w:rPr>
          <w:rFonts w:cs="Arial"/>
          <w:szCs w:val="20"/>
        </w:rPr>
        <w:t xml:space="preserve">ole mitään perusteita tutkimusten valossa. Yleinen kiinnostus päihteisiin johtaa </w:t>
      </w:r>
      <w:r w:rsidRPr="006C25E8">
        <w:rPr>
          <w:rFonts w:cs="Arial"/>
          <w:szCs w:val="20"/>
        </w:rPr>
        <w:t xml:space="preserve">huumeiden </w:t>
      </w:r>
      <w:r w:rsidRPr="006C25E8">
        <w:rPr>
          <w:rFonts w:cs="Arial"/>
          <w:szCs w:val="20"/>
        </w:rPr>
        <w:t xml:space="preserve">käyttöön. Huume ei </w:t>
      </w:r>
      <w:r w:rsidRPr="006C25E8">
        <w:rPr>
          <w:rFonts w:cs="Arial"/>
          <w:szCs w:val="20"/>
        </w:rPr>
        <w:t xml:space="preserve">myöskään </w:t>
      </w:r>
      <w:r w:rsidRPr="006C25E8">
        <w:rPr>
          <w:rFonts w:cs="Arial"/>
          <w:szCs w:val="20"/>
        </w:rPr>
        <w:t xml:space="preserve">korvaa alkoholia </w:t>
      </w:r>
      <w:r w:rsidRPr="006C25E8">
        <w:rPr>
          <w:rFonts w:cs="Arial"/>
          <w:szCs w:val="20"/>
        </w:rPr>
        <w:t>tai</w:t>
      </w:r>
      <w:r w:rsidRPr="006C25E8">
        <w:rPr>
          <w:rFonts w:cs="Arial"/>
          <w:szCs w:val="20"/>
        </w:rPr>
        <w:t xml:space="preserve"> toisin päin. </w:t>
      </w:r>
      <w:r w:rsidR="0021541D" w:rsidRPr="006C25E8">
        <w:rPr>
          <w:rFonts w:cs="Arial"/>
          <w:szCs w:val="20"/>
        </w:rPr>
        <w:t xml:space="preserve">Eurooppalaisen </w:t>
      </w:r>
      <w:r w:rsidRPr="006C25E8">
        <w:rPr>
          <w:rFonts w:cs="Arial"/>
          <w:szCs w:val="20"/>
        </w:rPr>
        <w:t>ESPAD 2019 tutkimu</w:t>
      </w:r>
      <w:r w:rsidR="0021541D" w:rsidRPr="006C25E8">
        <w:rPr>
          <w:rFonts w:cs="Arial"/>
          <w:szCs w:val="20"/>
        </w:rPr>
        <w:t>ksen mukaan kannabiksen käytössä luvut ovat Suomessa pojilla</w:t>
      </w:r>
      <w:r w:rsidRPr="006C25E8">
        <w:rPr>
          <w:rFonts w:cs="Arial"/>
          <w:szCs w:val="20"/>
        </w:rPr>
        <w:t xml:space="preserve"> hieman </w:t>
      </w:r>
      <w:r w:rsidR="0021541D" w:rsidRPr="006C25E8">
        <w:rPr>
          <w:rFonts w:cs="Arial"/>
          <w:szCs w:val="20"/>
        </w:rPr>
        <w:t>korkeammat</w:t>
      </w:r>
      <w:r w:rsidRPr="006C25E8">
        <w:rPr>
          <w:rFonts w:cs="Arial"/>
          <w:szCs w:val="20"/>
        </w:rPr>
        <w:t xml:space="preserve"> kuin tytöillä mutta trendi on sama molemmilla. Kun asenteet huumeita kohtaan nuorilla ovat lievempiä</w:t>
      </w:r>
      <w:r w:rsidR="0021541D" w:rsidRPr="006C25E8">
        <w:rPr>
          <w:rFonts w:cs="Arial"/>
          <w:szCs w:val="20"/>
        </w:rPr>
        <w:t>,</w:t>
      </w:r>
      <w:r w:rsidRPr="006C25E8">
        <w:rPr>
          <w:rFonts w:cs="Arial"/>
          <w:szCs w:val="20"/>
        </w:rPr>
        <w:t xml:space="preserve"> niin </w:t>
      </w:r>
      <w:r w:rsidR="0021541D" w:rsidRPr="006C25E8">
        <w:rPr>
          <w:rFonts w:cs="Arial"/>
          <w:szCs w:val="20"/>
        </w:rPr>
        <w:t xml:space="preserve">niiden </w:t>
      </w:r>
      <w:r w:rsidRPr="006C25E8">
        <w:rPr>
          <w:rFonts w:cs="Arial"/>
          <w:szCs w:val="20"/>
        </w:rPr>
        <w:t xml:space="preserve">käyttö kasvaa. </w:t>
      </w:r>
      <w:r w:rsidR="008247DA" w:rsidRPr="006C25E8">
        <w:rPr>
          <w:rFonts w:cs="Arial"/>
          <w:szCs w:val="20"/>
        </w:rPr>
        <w:t xml:space="preserve">Nuorten huumeiden käyttöön yritetään puuttua mm. siten, että ensimmäisen kiinnijäämisen jälkeen kokoonnutaan nuoren, huoltajan, </w:t>
      </w:r>
      <w:proofErr w:type="spellStart"/>
      <w:r w:rsidR="008247DA" w:rsidRPr="006C25E8">
        <w:rPr>
          <w:rFonts w:cs="Arial"/>
          <w:szCs w:val="20"/>
        </w:rPr>
        <w:lastRenderedPageBreak/>
        <w:t>sote</w:t>
      </w:r>
      <w:proofErr w:type="spellEnd"/>
      <w:r w:rsidR="008247DA" w:rsidRPr="006C25E8">
        <w:rPr>
          <w:rFonts w:cs="Arial"/>
          <w:szCs w:val="20"/>
        </w:rPr>
        <w:t xml:space="preserve">-viranomaisen, poliisin ja tarvittaessa muiden kanssa. Toisesta kiinnijäämisestä seuraa syyttäjän järjestämä suullinen neuvottelu. Näiden puuttumismenetelmien vaikutuksia ei ole tutkittu. </w:t>
      </w:r>
    </w:p>
    <w:p w:rsidR="009E19C9" w:rsidRPr="006C25E8" w:rsidRDefault="009F3919" w:rsidP="009E19C9">
      <w:pPr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 xml:space="preserve">Seppo Lehto kertoi </w:t>
      </w:r>
      <w:r w:rsidR="00B0131E" w:rsidRPr="006C25E8">
        <w:rPr>
          <w:rFonts w:cs="Arial"/>
          <w:szCs w:val="20"/>
        </w:rPr>
        <w:t>nuor</w:t>
      </w:r>
      <w:r w:rsidRPr="006C25E8">
        <w:rPr>
          <w:rFonts w:cs="Arial"/>
          <w:szCs w:val="20"/>
        </w:rPr>
        <w:t xml:space="preserve">ten huumeiden käytön olevan Lapissa ajankohtainen asia. </w:t>
      </w:r>
      <w:r w:rsidR="00B0131E" w:rsidRPr="006C25E8">
        <w:rPr>
          <w:rFonts w:cs="Arial"/>
          <w:szCs w:val="20"/>
        </w:rPr>
        <w:t xml:space="preserve">Poliisilaitos on käynnistänyt </w:t>
      </w:r>
      <w:proofErr w:type="gramStart"/>
      <w:r w:rsidR="00B0131E" w:rsidRPr="006C25E8">
        <w:rPr>
          <w:rFonts w:cs="Arial"/>
          <w:szCs w:val="20"/>
        </w:rPr>
        <w:t>toissavuonna</w:t>
      </w:r>
      <w:proofErr w:type="gramEnd"/>
      <w:r w:rsidR="00B0131E" w:rsidRPr="006C25E8">
        <w:rPr>
          <w:rFonts w:cs="Arial"/>
          <w:szCs w:val="20"/>
        </w:rPr>
        <w:t xml:space="preserve"> hankkeen</w:t>
      </w:r>
      <w:r w:rsidRPr="006C25E8">
        <w:rPr>
          <w:rFonts w:cs="Arial"/>
          <w:szCs w:val="20"/>
        </w:rPr>
        <w:t xml:space="preserve"> ja</w:t>
      </w:r>
      <w:r w:rsidR="00B0131E" w:rsidRPr="006C25E8">
        <w:rPr>
          <w:rFonts w:cs="Arial"/>
          <w:szCs w:val="20"/>
        </w:rPr>
        <w:t xml:space="preserve"> Kemissä ja Rovaniemellä </w:t>
      </w:r>
      <w:r w:rsidRPr="006C25E8">
        <w:rPr>
          <w:rFonts w:cs="Arial"/>
          <w:szCs w:val="20"/>
        </w:rPr>
        <w:t xml:space="preserve">siihen on </w:t>
      </w:r>
      <w:r w:rsidR="00B0131E" w:rsidRPr="006C25E8">
        <w:rPr>
          <w:rFonts w:cs="Arial"/>
          <w:szCs w:val="20"/>
        </w:rPr>
        <w:t>panostettu 2 tutkija</w:t>
      </w:r>
      <w:r w:rsidRPr="006C25E8">
        <w:rPr>
          <w:rFonts w:cs="Arial"/>
          <w:szCs w:val="20"/>
        </w:rPr>
        <w:t>a</w:t>
      </w:r>
      <w:r w:rsidR="00B0131E" w:rsidRPr="006C25E8">
        <w:rPr>
          <w:rFonts w:cs="Arial"/>
          <w:szCs w:val="20"/>
        </w:rPr>
        <w:t xml:space="preserve">. </w:t>
      </w:r>
      <w:r w:rsidRPr="006C25E8">
        <w:rPr>
          <w:rFonts w:cs="Arial"/>
          <w:szCs w:val="20"/>
        </w:rPr>
        <w:t>Toiminnan s</w:t>
      </w:r>
      <w:r w:rsidR="00B0131E" w:rsidRPr="006C25E8">
        <w:rPr>
          <w:rFonts w:cs="Arial"/>
          <w:szCs w:val="20"/>
        </w:rPr>
        <w:t xml:space="preserve">eurauksena mm. ilmituloaste on noussut. </w:t>
      </w:r>
      <w:r w:rsidRPr="006C25E8">
        <w:rPr>
          <w:rFonts w:cs="Arial"/>
          <w:szCs w:val="20"/>
        </w:rPr>
        <w:t xml:space="preserve">Toiminta kuitenkin keskittyy huumeiden käytön ehkäisyyn. </w:t>
      </w:r>
      <w:r w:rsidR="00B0131E" w:rsidRPr="006C25E8">
        <w:rPr>
          <w:rFonts w:cs="Arial"/>
          <w:szCs w:val="20"/>
        </w:rPr>
        <w:t xml:space="preserve">Mukana </w:t>
      </w:r>
      <w:r w:rsidRPr="006C25E8">
        <w:rPr>
          <w:rFonts w:cs="Arial"/>
          <w:szCs w:val="20"/>
        </w:rPr>
        <w:t xml:space="preserve">toiminnassa on mm. </w:t>
      </w:r>
      <w:r w:rsidR="00B0131E" w:rsidRPr="006C25E8">
        <w:rPr>
          <w:rFonts w:cs="Arial"/>
          <w:szCs w:val="20"/>
        </w:rPr>
        <w:t>sovittelu ja etsivä nuorisotyö.</w:t>
      </w:r>
      <w:r w:rsidR="00FE00E1" w:rsidRPr="006C25E8">
        <w:rPr>
          <w:rFonts w:cs="Arial"/>
          <w:szCs w:val="20"/>
        </w:rPr>
        <w:t xml:space="preserve"> Keskusteltiin mm. siitä, että netissä voi tehdä myös nuorisotyötä ja, että TOR-verkon kautta tehdään ehkäisevää huumetyötä. TOR-verkossa tehtävä työ on kuitenkin vasta alkuvaiheessa. Ennaltaehkäisevä työ näkyy myös poliisin sosiaalisessa mediassa.</w:t>
      </w:r>
      <w:r w:rsidR="00B0131E" w:rsidRPr="006C25E8">
        <w:rPr>
          <w:rFonts w:cs="Arial"/>
          <w:szCs w:val="20"/>
        </w:rPr>
        <w:br/>
      </w:r>
    </w:p>
    <w:p w:rsidR="009E19C9" w:rsidRPr="006C25E8" w:rsidRDefault="009E19C9" w:rsidP="009E19C9">
      <w:pPr>
        <w:numPr>
          <w:ilvl w:val="0"/>
          <w:numId w:val="3"/>
        </w:num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>Edellisen kokouksen pöytäkirjan hyväksyminen (liite 1)</w:t>
      </w:r>
    </w:p>
    <w:p w:rsidR="009E19C9" w:rsidRPr="006C25E8" w:rsidRDefault="0043752F" w:rsidP="009E19C9">
      <w:pPr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>Hyväksyttiin edellisen kokouksen pöytäkirja</w:t>
      </w:r>
    </w:p>
    <w:p w:rsidR="009E19C9" w:rsidRPr="006C25E8" w:rsidRDefault="009E19C9" w:rsidP="009E19C9">
      <w:pPr>
        <w:ind w:left="360"/>
        <w:rPr>
          <w:rFonts w:cs="Arial"/>
          <w:szCs w:val="20"/>
        </w:rPr>
      </w:pPr>
    </w:p>
    <w:p w:rsidR="009E19C9" w:rsidRPr="006C25E8" w:rsidRDefault="008E67E7" w:rsidP="008E67E7">
      <w:pPr>
        <w:numPr>
          <w:ilvl w:val="0"/>
          <w:numId w:val="3"/>
        </w:num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>Vuoden 2020 toimintasuunnitelma (liite 2)</w:t>
      </w:r>
    </w:p>
    <w:p w:rsidR="00FE00E1" w:rsidRPr="006C25E8" w:rsidRDefault="00FE00E1" w:rsidP="00FE00E1">
      <w:pPr>
        <w:pStyle w:val="Luettelokappale"/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 xml:space="preserve">Alanko esitteli vuoden 2020 toimintasuunnitelmaa. Toimintasuunnitelma noudattaa neuvoston toimikaudeksi sovittuja </w:t>
      </w:r>
      <w:r w:rsidRPr="006C25E8">
        <w:rPr>
          <w:rFonts w:cs="Arial"/>
          <w:szCs w:val="20"/>
        </w:rPr>
        <w:t xml:space="preserve">seuraavia </w:t>
      </w:r>
      <w:r w:rsidRPr="006C25E8">
        <w:rPr>
          <w:rFonts w:cs="Arial"/>
          <w:szCs w:val="20"/>
        </w:rPr>
        <w:t>toimintalinjoja</w:t>
      </w:r>
      <w:r w:rsidRPr="006C25E8">
        <w:rPr>
          <w:rFonts w:cs="Arial"/>
          <w:szCs w:val="20"/>
        </w:rPr>
        <w:t>: (1) r</w:t>
      </w:r>
      <w:r w:rsidRPr="006C25E8">
        <w:rPr>
          <w:rFonts w:cs="Arial"/>
          <w:szCs w:val="20"/>
        </w:rPr>
        <w:t>ikoksentorjunnan tietopohjan vahvistaminen</w:t>
      </w:r>
      <w:r w:rsidRPr="006C25E8">
        <w:rPr>
          <w:rFonts w:cs="Arial"/>
          <w:szCs w:val="20"/>
        </w:rPr>
        <w:t>; (2) p</w:t>
      </w:r>
      <w:r w:rsidRPr="006C25E8">
        <w:rPr>
          <w:rFonts w:cs="Arial"/>
          <w:szCs w:val="20"/>
        </w:rPr>
        <w:t>aikallisen rikoksentorjuntatyön kehittäminen kriminologisen tutkimusnäytön varassa</w:t>
      </w:r>
      <w:r w:rsidRPr="006C25E8">
        <w:rPr>
          <w:rFonts w:cs="Arial"/>
          <w:szCs w:val="20"/>
        </w:rPr>
        <w:t>; (3) e</w:t>
      </w:r>
      <w:r w:rsidRPr="006C25E8">
        <w:rPr>
          <w:rFonts w:cs="Arial"/>
          <w:szCs w:val="20"/>
        </w:rPr>
        <w:t>distetään rikoksentorjunnan toimenpiteiden arviointia ja olemassa olevan arviointitiedon koostamista</w:t>
      </w:r>
      <w:r w:rsidRPr="006C25E8">
        <w:rPr>
          <w:rFonts w:cs="Arial"/>
          <w:szCs w:val="20"/>
        </w:rPr>
        <w:t>; (4) K</w:t>
      </w:r>
      <w:r w:rsidRPr="006C25E8">
        <w:rPr>
          <w:rFonts w:cs="Arial"/>
          <w:szCs w:val="20"/>
        </w:rPr>
        <w:t>ansallisen rikoksentorjuntaohjelman toteutus ja seuranta</w:t>
      </w:r>
      <w:r w:rsidRPr="006C25E8">
        <w:rPr>
          <w:rFonts w:cs="Arial"/>
          <w:szCs w:val="20"/>
        </w:rPr>
        <w:t xml:space="preserve">; ja </w:t>
      </w:r>
      <w:r w:rsidRPr="006C25E8">
        <w:rPr>
          <w:rFonts w:cs="Arial"/>
          <w:szCs w:val="20"/>
        </w:rPr>
        <w:t>muut tehtävät, kuten toiminta Euroopan rikoksentorjuntaverkostossa ja pohjoismainen yhteistyö.</w:t>
      </w:r>
      <w:r w:rsidRPr="006C25E8">
        <w:rPr>
          <w:rFonts w:cs="Arial"/>
          <w:szCs w:val="20"/>
        </w:rPr>
        <w:t xml:space="preserve"> </w:t>
      </w:r>
      <w:r w:rsidR="006C25E8">
        <w:rPr>
          <w:rFonts w:cs="Arial"/>
          <w:szCs w:val="20"/>
        </w:rPr>
        <w:t xml:space="preserve">Työvaliokunta oli aiemmin käsitellyt toimintasuunnitelmaa kokouksessaan. </w:t>
      </w:r>
      <w:r w:rsidRPr="006C25E8">
        <w:rPr>
          <w:rFonts w:cs="Arial"/>
          <w:szCs w:val="20"/>
        </w:rPr>
        <w:t>Hyväksyttiin vuoden 2020 toimintasuunnitelma ehdotetuin pienin tarkennuksin.</w:t>
      </w:r>
    </w:p>
    <w:p w:rsidR="0043752F" w:rsidRPr="006C25E8" w:rsidRDefault="0043752F" w:rsidP="0043752F">
      <w:pPr>
        <w:pStyle w:val="Luettelokappale"/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 xml:space="preserve"> </w:t>
      </w:r>
    </w:p>
    <w:p w:rsidR="009E19C9" w:rsidRPr="006C25E8" w:rsidRDefault="008E67E7" w:rsidP="009E19C9">
      <w:pPr>
        <w:numPr>
          <w:ilvl w:val="0"/>
          <w:numId w:val="3"/>
        </w:num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 xml:space="preserve">Vuoden 2020 valtionavustusten priorisoidut teemat </w:t>
      </w:r>
    </w:p>
    <w:p w:rsidR="00FC1439" w:rsidRPr="006C25E8" w:rsidRDefault="006C25E8" w:rsidP="007B33E9">
      <w:pPr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>Alanko esitteli. Paikallisiin rikoksentorjuntahankkeisiin on käytettävissä vuonna 2020 yhteensä 70 000 euroa. Valtionavustukset laitetaan oikeusministeriön toimesta hakuun alkuvuodesta ja haku on auki maaliskuun loppuun. Työvaliokun</w:t>
      </w:r>
      <w:r>
        <w:rPr>
          <w:rFonts w:cs="Arial"/>
          <w:szCs w:val="20"/>
        </w:rPr>
        <w:t>ta esitti neuvostolle</w:t>
      </w:r>
      <w:r w:rsidRPr="006C25E8">
        <w:rPr>
          <w:rFonts w:cs="Arial"/>
          <w:szCs w:val="20"/>
        </w:rPr>
        <w:t>, että priorisoidut teemat olisivat: (1) vammaisiin kohdistuvan rikollisuuden ehkäiseminen. Tämä pitäisi sisällään myös heidän kuulemisen ja osallistumisen edistämisen; (2) vuoden 2020 teeman mukaisesti media, rikoksen pelko ja turvattomuus (paikallinen turvallisuusviestintä); ja (3) myymälävarkauksien ehkäiseminen. Työvaliokunta esitt</w:t>
      </w:r>
      <w:r>
        <w:rPr>
          <w:rFonts w:cs="Arial"/>
          <w:szCs w:val="20"/>
        </w:rPr>
        <w:t>i myös, ett</w:t>
      </w:r>
      <w:r w:rsidRPr="006C25E8">
        <w:rPr>
          <w:rFonts w:cs="Arial"/>
          <w:szCs w:val="20"/>
        </w:rPr>
        <w:t>ä vuonna 2020 toimittaisiin samoin kuin vuonna 2019 hakemusten käsittelyn suhteen. Eli sihteeristö laatii yhteenvedon hakemuksista, mikä toimitetaan kaikille jäsenille</w:t>
      </w:r>
      <w:r>
        <w:rPr>
          <w:rFonts w:cs="Arial"/>
          <w:szCs w:val="20"/>
        </w:rPr>
        <w:t xml:space="preserve"> kommenteille ennen työvaliokunnan kokousta. </w:t>
      </w:r>
      <w:r w:rsidRPr="006C25E8">
        <w:rPr>
          <w:rFonts w:cs="Arial"/>
          <w:szCs w:val="20"/>
        </w:rPr>
        <w:t>Työvaliokunta tekee esityksen oikeusministeriölle neuvoston nimissä</w:t>
      </w:r>
      <w:r>
        <w:rPr>
          <w:rFonts w:cs="Arial"/>
          <w:szCs w:val="20"/>
        </w:rPr>
        <w:t>. Molemmat työvaliokunnan esitykset hyväksyttiin.</w:t>
      </w:r>
    </w:p>
    <w:p w:rsidR="006B7F52" w:rsidRPr="006C25E8" w:rsidRDefault="006B7F52" w:rsidP="007B33E9">
      <w:pPr>
        <w:ind w:left="360"/>
        <w:rPr>
          <w:rFonts w:cs="Arial"/>
          <w:szCs w:val="20"/>
        </w:rPr>
      </w:pPr>
    </w:p>
    <w:p w:rsidR="00ED525B" w:rsidRPr="006C25E8" w:rsidRDefault="00ED525B" w:rsidP="00B2422D">
      <w:pPr>
        <w:numPr>
          <w:ilvl w:val="0"/>
          <w:numId w:val="3"/>
        </w:num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>Ilmoitus- ja muut mahdolliset asiat</w:t>
      </w:r>
    </w:p>
    <w:p w:rsidR="008E67E7" w:rsidRPr="006C25E8" w:rsidRDefault="008E67E7" w:rsidP="00593B63">
      <w:pPr>
        <w:pStyle w:val="Luettelokappale"/>
        <w:numPr>
          <w:ilvl w:val="0"/>
          <w:numId w:val="4"/>
        </w:numPr>
        <w:rPr>
          <w:rFonts w:cs="Arial"/>
          <w:szCs w:val="20"/>
        </w:rPr>
      </w:pPr>
      <w:r w:rsidRPr="006C25E8">
        <w:rPr>
          <w:rFonts w:cs="Arial"/>
          <w:szCs w:val="20"/>
        </w:rPr>
        <w:t>Blogi: Kostiainen oli laatinut listan blogin kirjoitusvuoroista vuonna 2020. Blogin pituus on maksimissaan 5000 merkkiä.</w:t>
      </w:r>
    </w:p>
    <w:p w:rsidR="008E67E7" w:rsidRPr="006C25E8" w:rsidRDefault="008E67E7" w:rsidP="00593B63">
      <w:pPr>
        <w:pStyle w:val="Luettelokappale"/>
        <w:numPr>
          <w:ilvl w:val="0"/>
          <w:numId w:val="4"/>
        </w:numPr>
        <w:rPr>
          <w:rFonts w:cs="Arial"/>
          <w:szCs w:val="20"/>
        </w:rPr>
      </w:pPr>
      <w:r w:rsidRPr="006C25E8">
        <w:rPr>
          <w:rFonts w:cs="Arial"/>
          <w:szCs w:val="20"/>
        </w:rPr>
        <w:t>Aarne Kinnunen aloittaa rikoksentorjuntaneuvoston pääsihteerinä vuoden 2020 alussa.</w:t>
      </w:r>
    </w:p>
    <w:p w:rsidR="00033015" w:rsidRPr="006C25E8" w:rsidRDefault="008E67E7" w:rsidP="00593B63">
      <w:pPr>
        <w:pStyle w:val="Luettelokappale"/>
        <w:numPr>
          <w:ilvl w:val="0"/>
          <w:numId w:val="4"/>
        </w:numPr>
        <w:rPr>
          <w:rFonts w:cs="Arial"/>
          <w:szCs w:val="20"/>
        </w:rPr>
      </w:pPr>
      <w:r w:rsidRPr="006C25E8">
        <w:rPr>
          <w:rFonts w:cs="Arial"/>
          <w:szCs w:val="20"/>
        </w:rPr>
        <w:t xml:space="preserve">Oikeusministeriö on pyytänyt neuvostoa miettimään, minkälainen rooli sillä voisi olla </w:t>
      </w:r>
      <w:proofErr w:type="spellStart"/>
      <w:r w:rsidRPr="006C25E8">
        <w:rPr>
          <w:rFonts w:cs="Arial"/>
          <w:szCs w:val="20"/>
        </w:rPr>
        <w:t>maalittamisen</w:t>
      </w:r>
      <w:proofErr w:type="spellEnd"/>
      <w:r w:rsidRPr="006C25E8">
        <w:rPr>
          <w:rFonts w:cs="Arial"/>
          <w:szCs w:val="20"/>
        </w:rPr>
        <w:t xml:space="preserve"> torjunnassa. Sovittiin, että neuvoston jäsenet voivat lähettää ideoitaan Alangolle ennen työvaliokunnan kokousta (27.1.2020), jossa asiaa käsitellään.</w:t>
      </w:r>
      <w:r w:rsidR="006B7F52" w:rsidRPr="006C25E8">
        <w:rPr>
          <w:rFonts w:cs="Arial"/>
          <w:szCs w:val="20"/>
        </w:rPr>
        <w:t xml:space="preserve"> </w:t>
      </w:r>
    </w:p>
    <w:p w:rsidR="00E07FA0" w:rsidRPr="006C25E8" w:rsidRDefault="00E07FA0" w:rsidP="00E07FA0">
      <w:pPr>
        <w:pStyle w:val="Luettelokappale"/>
        <w:rPr>
          <w:rFonts w:cs="Arial"/>
          <w:szCs w:val="20"/>
        </w:rPr>
      </w:pPr>
    </w:p>
    <w:p w:rsidR="00ED525B" w:rsidRPr="006C25E8" w:rsidRDefault="00ED525B" w:rsidP="00B2422D">
      <w:pPr>
        <w:numPr>
          <w:ilvl w:val="0"/>
          <w:numId w:val="3"/>
        </w:num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>Seuraavan kokouksen ajankohta</w:t>
      </w:r>
      <w:r w:rsidR="00B2422D" w:rsidRPr="006C25E8">
        <w:rPr>
          <w:rFonts w:cs="Arial"/>
          <w:b/>
          <w:szCs w:val="20"/>
        </w:rPr>
        <w:t xml:space="preserve"> ja paikka</w:t>
      </w:r>
    </w:p>
    <w:p w:rsidR="00E07FA0" w:rsidRPr="006C25E8" w:rsidRDefault="00E93D02" w:rsidP="00E07FA0">
      <w:pPr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>1</w:t>
      </w:r>
      <w:r w:rsidR="008E67E7" w:rsidRPr="006C25E8">
        <w:rPr>
          <w:rFonts w:cs="Arial"/>
          <w:szCs w:val="20"/>
        </w:rPr>
        <w:t>3.2.2020 klo 14-16</w:t>
      </w:r>
      <w:r w:rsidR="00E07FA0" w:rsidRPr="006C25E8">
        <w:rPr>
          <w:rFonts w:cs="Arial"/>
          <w:szCs w:val="20"/>
        </w:rPr>
        <w:t xml:space="preserve">, </w:t>
      </w:r>
      <w:r w:rsidRPr="006C25E8">
        <w:rPr>
          <w:rFonts w:cs="Arial"/>
          <w:szCs w:val="20"/>
        </w:rPr>
        <w:t>s</w:t>
      </w:r>
      <w:r w:rsidR="008E67E7" w:rsidRPr="006C25E8">
        <w:rPr>
          <w:rFonts w:cs="Arial"/>
          <w:szCs w:val="20"/>
        </w:rPr>
        <w:t>isäministeriössä</w:t>
      </w:r>
    </w:p>
    <w:p w:rsidR="005630F7" w:rsidRPr="006C25E8" w:rsidRDefault="005630F7" w:rsidP="00E07FA0">
      <w:pPr>
        <w:ind w:left="360"/>
        <w:rPr>
          <w:rFonts w:cs="Arial"/>
          <w:szCs w:val="20"/>
        </w:rPr>
      </w:pPr>
    </w:p>
    <w:p w:rsidR="00ED525B" w:rsidRPr="006C25E8" w:rsidRDefault="00ED525B" w:rsidP="00B2422D">
      <w:pPr>
        <w:numPr>
          <w:ilvl w:val="0"/>
          <w:numId w:val="3"/>
        </w:numPr>
        <w:rPr>
          <w:rFonts w:cs="Arial"/>
          <w:b/>
          <w:szCs w:val="20"/>
        </w:rPr>
      </w:pPr>
      <w:r w:rsidRPr="006C25E8">
        <w:rPr>
          <w:rFonts w:cs="Arial"/>
          <w:b/>
          <w:szCs w:val="20"/>
        </w:rPr>
        <w:t>Kokouksen päättäminen</w:t>
      </w:r>
    </w:p>
    <w:p w:rsidR="005630F7" w:rsidRPr="006C25E8" w:rsidRDefault="005630F7" w:rsidP="005630F7">
      <w:pPr>
        <w:ind w:left="360"/>
        <w:rPr>
          <w:rFonts w:cs="Arial"/>
          <w:szCs w:val="20"/>
        </w:rPr>
      </w:pPr>
      <w:r w:rsidRPr="006C25E8">
        <w:rPr>
          <w:rFonts w:cs="Arial"/>
          <w:szCs w:val="20"/>
        </w:rPr>
        <w:t>Puheenjohtaja päätti kokouksen klo 15.</w:t>
      </w:r>
    </w:p>
    <w:p w:rsidR="00E45515" w:rsidRPr="006C25E8" w:rsidRDefault="00E45515">
      <w:pPr>
        <w:rPr>
          <w:rFonts w:cs="Arial"/>
          <w:szCs w:val="20"/>
        </w:rPr>
      </w:pP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</w:r>
      <w:r w:rsidRPr="006C25E8">
        <w:rPr>
          <w:rFonts w:cs="Arial"/>
          <w:szCs w:val="20"/>
        </w:rPr>
        <w:tab/>
      </w:r>
    </w:p>
    <w:p w:rsidR="00E45515" w:rsidRPr="006C25E8" w:rsidRDefault="00E45515">
      <w:pPr>
        <w:rPr>
          <w:rFonts w:cs="Arial"/>
          <w:szCs w:val="20"/>
        </w:rPr>
      </w:pPr>
    </w:p>
    <w:p w:rsidR="00E45515" w:rsidRPr="006C25E8" w:rsidRDefault="00E45515">
      <w:pPr>
        <w:rPr>
          <w:rFonts w:cs="Arial"/>
          <w:szCs w:val="20"/>
        </w:rPr>
      </w:pPr>
    </w:p>
    <w:p w:rsidR="00E45515" w:rsidRPr="006C25E8" w:rsidRDefault="00E45515">
      <w:pPr>
        <w:rPr>
          <w:rFonts w:cs="Arial"/>
          <w:szCs w:val="20"/>
        </w:rPr>
      </w:pPr>
    </w:p>
    <w:p w:rsidR="00E45515" w:rsidRPr="006C25E8" w:rsidRDefault="00E45515">
      <w:pPr>
        <w:rPr>
          <w:rFonts w:cs="Arial"/>
          <w:szCs w:val="20"/>
        </w:rPr>
      </w:pPr>
      <w:bookmarkStart w:id="0" w:name="_GoBack"/>
      <w:bookmarkEnd w:id="0"/>
    </w:p>
    <w:sectPr w:rsidR="00E45515" w:rsidRPr="006C25E8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70" w:rsidRDefault="00155270">
      <w:r>
        <w:separator/>
      </w:r>
    </w:p>
  </w:endnote>
  <w:endnote w:type="continuationSeparator" w:id="0">
    <w:p w:rsidR="00155270" w:rsidRDefault="0015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70" w:rsidRDefault="00155270">
      <w:r>
        <w:separator/>
      </w:r>
    </w:p>
  </w:footnote>
  <w:footnote w:type="continuationSeparator" w:id="0">
    <w:p w:rsidR="00155270" w:rsidRDefault="0015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C44168">
      <w:tab/>
    </w:r>
    <w:r w:rsidR="00C44168" w:rsidRPr="00C44168">
      <w:t>VN</w:t>
    </w:r>
    <w:r w:rsidR="00187C4C" w:rsidRPr="00C44168">
      <w:t>/</w:t>
    </w:r>
    <w:r w:rsidR="00C44168" w:rsidRPr="00C44168">
      <w:t>4339</w:t>
    </w:r>
    <w:r w:rsidR="00187C4C" w:rsidRPr="00C44168">
      <w:t>/201</w:t>
    </w:r>
    <w:r w:rsidR="00C44168" w:rsidRPr="00C441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D6F"/>
    <w:multiLevelType w:val="hybridMultilevel"/>
    <w:tmpl w:val="D7C43298"/>
    <w:lvl w:ilvl="0" w:tplc="74289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0E87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64DF028A"/>
    <w:multiLevelType w:val="hybridMultilevel"/>
    <w:tmpl w:val="89F28256"/>
    <w:lvl w:ilvl="0" w:tplc="41FA6A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870814"/>
    <w:multiLevelType w:val="hybridMultilevel"/>
    <w:tmpl w:val="388CC7C0"/>
    <w:lvl w:ilvl="0" w:tplc="9A32F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A1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10F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4B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CC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EE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6D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E3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4E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46B715C"/>
    <w:multiLevelType w:val="hybridMultilevel"/>
    <w:tmpl w:val="44524C00"/>
    <w:lvl w:ilvl="0" w:tplc="3A3EE5E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25F1"/>
    <w:rsid w:val="0000722D"/>
    <w:rsid w:val="00025F83"/>
    <w:rsid w:val="00030076"/>
    <w:rsid w:val="00033015"/>
    <w:rsid w:val="00056FF8"/>
    <w:rsid w:val="000913ED"/>
    <w:rsid w:val="000B20B8"/>
    <w:rsid w:val="00116BB6"/>
    <w:rsid w:val="00155270"/>
    <w:rsid w:val="00160CAB"/>
    <w:rsid w:val="00187C4C"/>
    <w:rsid w:val="001A6EE7"/>
    <w:rsid w:val="001E386A"/>
    <w:rsid w:val="001F401A"/>
    <w:rsid w:val="00210176"/>
    <w:rsid w:val="0021541D"/>
    <w:rsid w:val="00217601"/>
    <w:rsid w:val="00284510"/>
    <w:rsid w:val="00296C3C"/>
    <w:rsid w:val="002A76CD"/>
    <w:rsid w:val="002E20E3"/>
    <w:rsid w:val="00322217"/>
    <w:rsid w:val="00337510"/>
    <w:rsid w:val="00353050"/>
    <w:rsid w:val="00397D20"/>
    <w:rsid w:val="003A2D08"/>
    <w:rsid w:val="003A4E52"/>
    <w:rsid w:val="003C06A8"/>
    <w:rsid w:val="003D7629"/>
    <w:rsid w:val="003E2DCC"/>
    <w:rsid w:val="003F694B"/>
    <w:rsid w:val="00401817"/>
    <w:rsid w:val="00416D99"/>
    <w:rsid w:val="0042248A"/>
    <w:rsid w:val="0043752F"/>
    <w:rsid w:val="0046511E"/>
    <w:rsid w:val="004945D5"/>
    <w:rsid w:val="00494D6F"/>
    <w:rsid w:val="004A613D"/>
    <w:rsid w:val="004A6F2F"/>
    <w:rsid w:val="004F197B"/>
    <w:rsid w:val="00513ADE"/>
    <w:rsid w:val="00527FBB"/>
    <w:rsid w:val="005630F7"/>
    <w:rsid w:val="00565EEC"/>
    <w:rsid w:val="00566838"/>
    <w:rsid w:val="00592503"/>
    <w:rsid w:val="00593B63"/>
    <w:rsid w:val="00596754"/>
    <w:rsid w:val="005A404F"/>
    <w:rsid w:val="00653004"/>
    <w:rsid w:val="0066182D"/>
    <w:rsid w:val="00662941"/>
    <w:rsid w:val="006837C2"/>
    <w:rsid w:val="006856C8"/>
    <w:rsid w:val="00696E5F"/>
    <w:rsid w:val="006B7F52"/>
    <w:rsid w:val="006C25E8"/>
    <w:rsid w:val="006C3A74"/>
    <w:rsid w:val="006D310A"/>
    <w:rsid w:val="00706110"/>
    <w:rsid w:val="0073758F"/>
    <w:rsid w:val="0074384D"/>
    <w:rsid w:val="0075446B"/>
    <w:rsid w:val="007653F9"/>
    <w:rsid w:val="007807E5"/>
    <w:rsid w:val="007B33E9"/>
    <w:rsid w:val="007B5E2F"/>
    <w:rsid w:val="007D5FC5"/>
    <w:rsid w:val="007E652B"/>
    <w:rsid w:val="0080744F"/>
    <w:rsid w:val="008247DA"/>
    <w:rsid w:val="0086655F"/>
    <w:rsid w:val="0086763A"/>
    <w:rsid w:val="008E67E7"/>
    <w:rsid w:val="00923791"/>
    <w:rsid w:val="009407E2"/>
    <w:rsid w:val="00942D4E"/>
    <w:rsid w:val="00957C3F"/>
    <w:rsid w:val="00960A8F"/>
    <w:rsid w:val="00963920"/>
    <w:rsid w:val="00972009"/>
    <w:rsid w:val="009B472D"/>
    <w:rsid w:val="009E19C9"/>
    <w:rsid w:val="009E34C1"/>
    <w:rsid w:val="009F3919"/>
    <w:rsid w:val="00A1456C"/>
    <w:rsid w:val="00A20C11"/>
    <w:rsid w:val="00A4101E"/>
    <w:rsid w:val="00AA15AE"/>
    <w:rsid w:val="00AB0227"/>
    <w:rsid w:val="00AB7AF6"/>
    <w:rsid w:val="00AE0895"/>
    <w:rsid w:val="00B0131E"/>
    <w:rsid w:val="00B2422D"/>
    <w:rsid w:val="00B324DD"/>
    <w:rsid w:val="00B4673C"/>
    <w:rsid w:val="00C21106"/>
    <w:rsid w:val="00C23CA5"/>
    <w:rsid w:val="00C44168"/>
    <w:rsid w:val="00C830DB"/>
    <w:rsid w:val="00CD729F"/>
    <w:rsid w:val="00CD7678"/>
    <w:rsid w:val="00CE5761"/>
    <w:rsid w:val="00D262A0"/>
    <w:rsid w:val="00D42F77"/>
    <w:rsid w:val="00D521BB"/>
    <w:rsid w:val="00D61661"/>
    <w:rsid w:val="00D74E1D"/>
    <w:rsid w:val="00D953FF"/>
    <w:rsid w:val="00E02C4F"/>
    <w:rsid w:val="00E05980"/>
    <w:rsid w:val="00E07FA0"/>
    <w:rsid w:val="00E24433"/>
    <w:rsid w:val="00E45515"/>
    <w:rsid w:val="00E93D02"/>
    <w:rsid w:val="00EA0907"/>
    <w:rsid w:val="00EB3FC9"/>
    <w:rsid w:val="00EB7987"/>
    <w:rsid w:val="00ED525B"/>
    <w:rsid w:val="00EE62A0"/>
    <w:rsid w:val="00EF5B11"/>
    <w:rsid w:val="00F10A18"/>
    <w:rsid w:val="00F21C89"/>
    <w:rsid w:val="00F574DB"/>
    <w:rsid w:val="00F61348"/>
    <w:rsid w:val="00F85164"/>
    <w:rsid w:val="00F95C5E"/>
    <w:rsid w:val="00FB7B3B"/>
    <w:rsid w:val="00FC1439"/>
    <w:rsid w:val="00FC1C4D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870C3"/>
  <w15:docId w15:val="{1CEBDB89-DD33-47D1-806E-AEFE5F44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D5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6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09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93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2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B4B2-E0E2-4416-8C98-F50C253B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674</Words>
  <Characters>5227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5890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 Markus</cp:lastModifiedBy>
  <cp:revision>3</cp:revision>
  <cp:lastPrinted>2019-05-20T08:41:00Z</cp:lastPrinted>
  <dcterms:created xsi:type="dcterms:W3CDTF">2020-02-03T06:59:00Z</dcterms:created>
  <dcterms:modified xsi:type="dcterms:W3CDTF">2020-02-03T14:16:00Z</dcterms:modified>
</cp:coreProperties>
</file>