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2E8" w:rsidRDefault="007C62E8" w:rsidP="007C0338">
      <w:pPr>
        <w:pStyle w:val="Eivli"/>
        <w:ind w:left="1304"/>
        <w:rPr>
          <w:rFonts w:ascii="Tahoma" w:hAnsi="Tahoma" w:cs="Tahoma"/>
          <w:sz w:val="20"/>
          <w:szCs w:val="20"/>
        </w:rPr>
      </w:pPr>
      <w:bookmarkStart w:id="0" w:name="_GoBack"/>
      <w:bookmarkEnd w:id="0"/>
    </w:p>
    <w:p w:rsidR="007C62E8" w:rsidRDefault="007C62E8" w:rsidP="007C0338">
      <w:pPr>
        <w:pStyle w:val="Eivli"/>
        <w:ind w:left="1304"/>
        <w:rPr>
          <w:rFonts w:ascii="Tahoma" w:hAnsi="Tahoma" w:cs="Tahoma"/>
          <w:sz w:val="20"/>
          <w:szCs w:val="20"/>
        </w:rPr>
      </w:pPr>
    </w:p>
    <w:p w:rsidR="007660D6" w:rsidRDefault="007660D6" w:rsidP="007C0338">
      <w:pPr>
        <w:pStyle w:val="Eivli"/>
        <w:ind w:left="1304"/>
        <w:rPr>
          <w:rFonts w:ascii="Tahoma" w:hAnsi="Tahoma" w:cs="Tahoma"/>
          <w:sz w:val="20"/>
          <w:szCs w:val="20"/>
        </w:rPr>
      </w:pPr>
    </w:p>
    <w:p w:rsidR="00AA3C69" w:rsidRDefault="00AA3C69" w:rsidP="00AA3C69">
      <w:pPr>
        <w:pStyle w:val="Eivli"/>
        <w:rPr>
          <w:rFonts w:ascii="Tahoma" w:hAnsi="Tahoma" w:cs="Tahoma"/>
          <w:sz w:val="20"/>
          <w:szCs w:val="20"/>
        </w:rPr>
      </w:pPr>
      <w:r>
        <w:rPr>
          <w:rFonts w:ascii="Tahoma" w:hAnsi="Tahoma" w:cs="Tahoma"/>
          <w:sz w:val="20"/>
          <w:szCs w:val="20"/>
        </w:rPr>
        <w:t>Liikenne- ja viestintä</w:t>
      </w:r>
      <w:r w:rsidR="00130B7B">
        <w:rPr>
          <w:rFonts w:ascii="Tahoma" w:hAnsi="Tahoma" w:cs="Tahoma"/>
          <w:sz w:val="20"/>
          <w:szCs w:val="20"/>
        </w:rPr>
        <w:t>ministeriö</w:t>
      </w:r>
    </w:p>
    <w:p w:rsidR="00FD2594" w:rsidRDefault="00FD2594" w:rsidP="00AA3C69">
      <w:pPr>
        <w:pStyle w:val="Eivli"/>
        <w:rPr>
          <w:rFonts w:ascii="Tahoma" w:hAnsi="Tahoma" w:cs="Tahoma"/>
          <w:sz w:val="20"/>
          <w:szCs w:val="20"/>
        </w:rPr>
      </w:pPr>
    </w:p>
    <w:p w:rsidR="00FD2594" w:rsidRDefault="00FD2594" w:rsidP="00AA3C69">
      <w:pPr>
        <w:pStyle w:val="Eivli"/>
        <w:rPr>
          <w:rFonts w:ascii="Tahoma" w:hAnsi="Tahoma" w:cs="Tahoma"/>
          <w:sz w:val="20"/>
          <w:szCs w:val="20"/>
        </w:rPr>
      </w:pPr>
    </w:p>
    <w:p w:rsidR="00AA3C69" w:rsidRDefault="00AA3C69" w:rsidP="00AA3C69">
      <w:pPr>
        <w:pStyle w:val="Eivli"/>
        <w:rPr>
          <w:rFonts w:ascii="Tahoma" w:hAnsi="Tahoma" w:cs="Tahoma"/>
          <w:sz w:val="20"/>
          <w:szCs w:val="20"/>
        </w:rPr>
      </w:pPr>
    </w:p>
    <w:p w:rsidR="00130B7B" w:rsidRDefault="00130B7B" w:rsidP="00AA3C69">
      <w:pPr>
        <w:pStyle w:val="Default"/>
        <w:rPr>
          <w:rFonts w:ascii="Tahoma" w:hAnsi="Tahoma" w:cs="Tahoma"/>
          <w:sz w:val="20"/>
          <w:szCs w:val="20"/>
        </w:rPr>
      </w:pPr>
    </w:p>
    <w:p w:rsidR="00AA3C69" w:rsidRPr="00130B7B" w:rsidRDefault="00AA3C69" w:rsidP="00130B7B">
      <w:pPr>
        <w:pStyle w:val="Eivli"/>
        <w:rPr>
          <w:rFonts w:ascii="Tahoma" w:hAnsi="Tahoma" w:cs="Tahoma"/>
          <w:b/>
          <w:sz w:val="20"/>
          <w:szCs w:val="20"/>
        </w:rPr>
      </w:pPr>
      <w:r w:rsidRPr="00130B7B">
        <w:rPr>
          <w:rFonts w:ascii="Tahoma" w:hAnsi="Tahoma" w:cs="Tahoma"/>
          <w:b/>
          <w:sz w:val="20"/>
          <w:szCs w:val="20"/>
        </w:rPr>
        <w:t>Lausunto hallituksen esitykseen eduskunnalle laiksi ajoneuvojen katsastustoiminnasta annetun lain muuttamisesta.</w:t>
      </w:r>
    </w:p>
    <w:p w:rsidR="00AA3C69" w:rsidRDefault="00AA3C69" w:rsidP="00AA3C69">
      <w:pPr>
        <w:pStyle w:val="Default"/>
        <w:rPr>
          <w:bCs/>
          <w:sz w:val="21"/>
          <w:szCs w:val="21"/>
        </w:rPr>
      </w:pPr>
    </w:p>
    <w:p w:rsidR="00AA3C69" w:rsidRDefault="00AA3C69" w:rsidP="00AA3C69">
      <w:pPr>
        <w:pStyle w:val="Default"/>
        <w:rPr>
          <w:rFonts w:ascii="Tahoma" w:hAnsi="Tahoma" w:cs="Tahoma"/>
          <w:sz w:val="20"/>
          <w:szCs w:val="20"/>
        </w:rPr>
      </w:pPr>
    </w:p>
    <w:p w:rsidR="00AA3C69" w:rsidRPr="00130B7B" w:rsidRDefault="00AA3C69" w:rsidP="00130B7B">
      <w:pPr>
        <w:pStyle w:val="Default"/>
        <w:ind w:firstLine="1304"/>
        <w:rPr>
          <w:rFonts w:ascii="Tahoma" w:hAnsi="Tahoma" w:cs="Tahoma"/>
          <w:sz w:val="20"/>
          <w:szCs w:val="20"/>
        </w:rPr>
      </w:pPr>
      <w:r w:rsidRPr="00130B7B">
        <w:rPr>
          <w:rFonts w:ascii="Tahoma" w:hAnsi="Tahoma" w:cs="Tahoma"/>
          <w:sz w:val="20"/>
          <w:szCs w:val="20"/>
        </w:rPr>
        <w:t>K1 Katsastajat kiittää mahdollisuudesta lausua asiasta.</w:t>
      </w:r>
    </w:p>
    <w:p w:rsidR="00AA3C69" w:rsidRPr="00130B7B" w:rsidRDefault="00AA3C69" w:rsidP="00AA3C69">
      <w:pPr>
        <w:pStyle w:val="Default"/>
        <w:ind w:left="1080"/>
        <w:rPr>
          <w:rFonts w:ascii="Tahoma" w:hAnsi="Tahoma" w:cs="Tahoma"/>
          <w:sz w:val="20"/>
          <w:szCs w:val="20"/>
        </w:rPr>
      </w:pPr>
    </w:p>
    <w:p w:rsidR="00705C51" w:rsidRDefault="00AA3C69" w:rsidP="00130B7B">
      <w:pPr>
        <w:pStyle w:val="Default"/>
        <w:ind w:left="1304"/>
        <w:rPr>
          <w:rFonts w:ascii="Tahoma" w:hAnsi="Tahoma" w:cs="Tahoma"/>
          <w:sz w:val="20"/>
          <w:szCs w:val="20"/>
        </w:rPr>
      </w:pPr>
      <w:r w:rsidRPr="00130B7B">
        <w:rPr>
          <w:rFonts w:ascii="Tahoma" w:hAnsi="Tahoma" w:cs="Tahoma"/>
          <w:sz w:val="20"/>
          <w:szCs w:val="20"/>
        </w:rPr>
        <w:t>K1 katsoo, että aiotut muutokset ovat lähtökohtaisesti hyviä.</w:t>
      </w:r>
      <w:r w:rsidR="001F080F" w:rsidRPr="00130B7B">
        <w:rPr>
          <w:rFonts w:ascii="Tahoma" w:hAnsi="Tahoma" w:cs="Tahoma"/>
          <w:sz w:val="20"/>
          <w:szCs w:val="20"/>
        </w:rPr>
        <w:t xml:space="preserve"> Nykyisessä mallissa on ollut ongelmia laadunhallinnan kanssa. Tiloissa on katsastettu ajoneuvoja</w:t>
      </w:r>
      <w:r w:rsidR="00B153DF" w:rsidRPr="00130B7B">
        <w:rPr>
          <w:rFonts w:ascii="Tahoma" w:hAnsi="Tahoma" w:cs="Tahoma"/>
          <w:sz w:val="20"/>
          <w:szCs w:val="20"/>
        </w:rPr>
        <w:t>,</w:t>
      </w:r>
      <w:r w:rsidR="001F080F" w:rsidRPr="00130B7B">
        <w:rPr>
          <w:rFonts w:ascii="Tahoma" w:hAnsi="Tahoma" w:cs="Tahoma"/>
          <w:sz w:val="20"/>
          <w:szCs w:val="20"/>
        </w:rPr>
        <w:t xml:space="preserve"> jotka ovat tiloihin nähden liian suuria tai muuten sopimattomia. On hyvä, että kats</w:t>
      </w:r>
      <w:r w:rsidR="00130B7B">
        <w:rPr>
          <w:rFonts w:ascii="Tahoma" w:hAnsi="Tahoma" w:cs="Tahoma"/>
          <w:sz w:val="20"/>
          <w:szCs w:val="20"/>
        </w:rPr>
        <w:t>astusyritys voi valita ajoneuvo</w:t>
      </w:r>
      <w:r w:rsidR="001F080F" w:rsidRPr="00130B7B">
        <w:rPr>
          <w:rFonts w:ascii="Tahoma" w:hAnsi="Tahoma" w:cs="Tahoma"/>
          <w:sz w:val="20"/>
          <w:szCs w:val="20"/>
        </w:rPr>
        <w:t>ryhmät</w:t>
      </w:r>
      <w:r w:rsidR="00130B7B">
        <w:rPr>
          <w:rFonts w:ascii="Tahoma" w:hAnsi="Tahoma" w:cs="Tahoma"/>
          <w:sz w:val="20"/>
          <w:szCs w:val="20"/>
        </w:rPr>
        <w:t>,</w:t>
      </w:r>
      <w:r w:rsidR="001F080F" w:rsidRPr="00130B7B">
        <w:rPr>
          <w:rFonts w:ascii="Tahoma" w:hAnsi="Tahoma" w:cs="Tahoma"/>
          <w:sz w:val="20"/>
          <w:szCs w:val="20"/>
        </w:rPr>
        <w:t xml:space="preserve"> joita katsastaa omien tilojensa mittojen riittävyyden mukaan. </w:t>
      </w:r>
    </w:p>
    <w:p w:rsidR="00705C51" w:rsidRDefault="00705C51" w:rsidP="00130B7B">
      <w:pPr>
        <w:pStyle w:val="Default"/>
        <w:ind w:left="1304"/>
        <w:rPr>
          <w:rFonts w:ascii="Tahoma" w:hAnsi="Tahoma" w:cs="Tahoma"/>
          <w:sz w:val="20"/>
          <w:szCs w:val="20"/>
        </w:rPr>
      </w:pPr>
    </w:p>
    <w:p w:rsidR="00705C51" w:rsidRDefault="00705C51" w:rsidP="00705C51">
      <w:pPr>
        <w:spacing w:after="300" w:line="240" w:lineRule="auto"/>
        <w:ind w:left="1304"/>
        <w:rPr>
          <w:rFonts w:ascii="Tahoma" w:hAnsi="Tahoma" w:cs="Tahoma"/>
          <w:sz w:val="20"/>
          <w:szCs w:val="20"/>
        </w:rPr>
      </w:pPr>
      <w:r>
        <w:rPr>
          <w:rFonts w:ascii="Tahoma" w:hAnsi="Tahoma" w:cs="Tahoma"/>
          <w:sz w:val="20"/>
          <w:szCs w:val="20"/>
          <w:lang w:eastAsia="fi-FI"/>
        </w:rPr>
        <w:t xml:space="preserve">Vuoden </w:t>
      </w:r>
      <w:r w:rsidRPr="00130B7B">
        <w:rPr>
          <w:rFonts w:ascii="Tahoma" w:hAnsi="Tahoma" w:cs="Tahoma"/>
          <w:sz w:val="20"/>
          <w:szCs w:val="20"/>
          <w:lang w:eastAsia="fi-FI"/>
        </w:rPr>
        <w:t>2014 lainsäädäntömuutoksen yhteydessä</w:t>
      </w:r>
      <w:r w:rsidRPr="00705C51">
        <w:t xml:space="preserve"> </w:t>
      </w:r>
      <w:r>
        <w:rPr>
          <w:rFonts w:ascii="Tahoma" w:hAnsi="Tahoma" w:cs="Tahoma"/>
          <w:sz w:val="20"/>
          <w:szCs w:val="20"/>
          <w:lang w:eastAsia="fi-FI"/>
        </w:rPr>
        <w:t xml:space="preserve">Trafi on </w:t>
      </w:r>
      <w:r w:rsidRPr="00130B7B">
        <w:rPr>
          <w:rFonts w:ascii="Tahoma" w:hAnsi="Tahoma" w:cs="Tahoma"/>
          <w:sz w:val="20"/>
          <w:szCs w:val="20"/>
          <w:lang w:eastAsia="fi-FI"/>
        </w:rPr>
        <w:t>määritellyt tila- ja laitevaatimuksia. Määräykseen liittyy siirtymäsäännös, joka päättyy 1.7.2019. Hallituksen esitys tulisi voimaan 1.11.2019 ja muuttaisi osaa Trafin vaatimuksista. Trafi valmistelee muitakin muutoksia tila- ja laitevaatimuksiin. Olisi tärkeätä, että kaikki nämä säädökset tulisivat voimaan saman</w:t>
      </w:r>
      <w:r>
        <w:rPr>
          <w:rFonts w:ascii="Tahoma" w:hAnsi="Tahoma" w:cs="Tahoma"/>
          <w:sz w:val="20"/>
          <w:szCs w:val="20"/>
          <w:lang w:eastAsia="fi-FI"/>
        </w:rPr>
        <w:t xml:space="preserve"> aikaan tai saman sisältöisenä, j</w:t>
      </w:r>
      <w:r w:rsidRPr="00130B7B">
        <w:rPr>
          <w:rFonts w:ascii="Tahoma" w:hAnsi="Tahoma" w:cs="Tahoma"/>
          <w:sz w:val="20"/>
          <w:szCs w:val="20"/>
          <w:lang w:eastAsia="fi-FI"/>
        </w:rPr>
        <w:t>otta katsastusyritykset v</w:t>
      </w:r>
      <w:r>
        <w:rPr>
          <w:rFonts w:ascii="Tahoma" w:hAnsi="Tahoma" w:cs="Tahoma"/>
          <w:sz w:val="20"/>
          <w:szCs w:val="20"/>
          <w:lang w:eastAsia="fi-FI"/>
        </w:rPr>
        <w:t>älttyisivät mahdollisilta lyhyt</w:t>
      </w:r>
      <w:r w:rsidRPr="00130B7B">
        <w:rPr>
          <w:rFonts w:ascii="Tahoma" w:hAnsi="Tahoma" w:cs="Tahoma"/>
          <w:sz w:val="20"/>
          <w:szCs w:val="20"/>
          <w:lang w:eastAsia="fi-FI"/>
        </w:rPr>
        <w:t xml:space="preserve">aikaisilta laitehankinnoilta. </w:t>
      </w:r>
    </w:p>
    <w:p w:rsidR="00B153DF" w:rsidRPr="00130B7B" w:rsidRDefault="001F080F" w:rsidP="00130B7B">
      <w:pPr>
        <w:pStyle w:val="Default"/>
        <w:ind w:left="1304"/>
        <w:rPr>
          <w:rFonts w:ascii="Tahoma" w:hAnsi="Tahoma" w:cs="Tahoma"/>
          <w:sz w:val="20"/>
          <w:szCs w:val="20"/>
        </w:rPr>
      </w:pPr>
      <w:r w:rsidRPr="00130B7B">
        <w:rPr>
          <w:rFonts w:ascii="Tahoma" w:hAnsi="Tahoma" w:cs="Tahoma"/>
          <w:sz w:val="20"/>
          <w:szCs w:val="20"/>
        </w:rPr>
        <w:t>Nykyinen sanktio</w:t>
      </w:r>
      <w:r w:rsidR="00130B7B">
        <w:rPr>
          <w:rFonts w:ascii="Tahoma" w:hAnsi="Tahoma" w:cs="Tahoma"/>
          <w:sz w:val="20"/>
          <w:szCs w:val="20"/>
        </w:rPr>
        <w:t>malli ei ole toiminut katsastus</w:t>
      </w:r>
      <w:r w:rsidRPr="00130B7B">
        <w:rPr>
          <w:rFonts w:ascii="Tahoma" w:hAnsi="Tahoma" w:cs="Tahoma"/>
          <w:sz w:val="20"/>
          <w:szCs w:val="20"/>
        </w:rPr>
        <w:t xml:space="preserve">ketjuissa oikealla tavalla. Trafi on valvonnassaan huomannut ketjumme asemassa jonkin laatupoikkeaman. Yrityksemme on korjannut poikkeaman koko ketjussa. Trafi on kuitenkin huomauttanut toista yrityksemme toimipaikkaa samasta asiasta, koska valvonta perustuu historian tutkimiseen. </w:t>
      </w:r>
      <w:r w:rsidR="00B153DF" w:rsidRPr="00130B7B">
        <w:rPr>
          <w:rFonts w:ascii="Tahoma" w:hAnsi="Tahoma" w:cs="Tahoma"/>
          <w:sz w:val="20"/>
          <w:szCs w:val="20"/>
        </w:rPr>
        <w:t>Trafi siis hukkaa valvontaresursseja asioiden valvomiseen, jotka yritys on jo korjannut. Trafi ei myöskään valvo miten yrityksissä laadunvalvonta on hoidettu. Miten vakavasti yritys huomioi laadulliset poikkeamat. Trafi valvoo yksittäistapauksia</w:t>
      </w:r>
      <w:r w:rsidR="00130B7B">
        <w:rPr>
          <w:rFonts w:ascii="Tahoma" w:hAnsi="Tahoma" w:cs="Tahoma"/>
          <w:sz w:val="20"/>
          <w:szCs w:val="20"/>
        </w:rPr>
        <w:t>,</w:t>
      </w:r>
      <w:r w:rsidR="00B153DF" w:rsidRPr="00130B7B">
        <w:rPr>
          <w:rFonts w:ascii="Tahoma" w:hAnsi="Tahoma" w:cs="Tahoma"/>
          <w:sz w:val="20"/>
          <w:szCs w:val="20"/>
        </w:rPr>
        <w:t xml:space="preserve"> ei yrityksen todellista laadukkuutta. Olisikin järkevämpää, että Trafi auditoisi yritysten laatujärjestelmää ja asettaisi määräyksiä sen sisällöstä, kuin tutkia </w:t>
      </w:r>
      <w:r w:rsidR="001A38E4" w:rsidRPr="00130B7B">
        <w:rPr>
          <w:rFonts w:ascii="Tahoma" w:hAnsi="Tahoma" w:cs="Tahoma"/>
          <w:sz w:val="20"/>
          <w:szCs w:val="20"/>
        </w:rPr>
        <w:t xml:space="preserve">testiautolla yhden katsastajan </w:t>
      </w:r>
      <w:r w:rsidR="00130B7B">
        <w:rPr>
          <w:rFonts w:ascii="Tahoma" w:hAnsi="Tahoma" w:cs="Tahoma"/>
          <w:sz w:val="20"/>
          <w:szCs w:val="20"/>
        </w:rPr>
        <w:t>suoritusta</w:t>
      </w:r>
      <w:r w:rsidR="001A38E4" w:rsidRPr="00130B7B">
        <w:rPr>
          <w:rFonts w:ascii="Tahoma" w:hAnsi="Tahoma" w:cs="Tahoma"/>
          <w:sz w:val="20"/>
          <w:szCs w:val="20"/>
        </w:rPr>
        <w:t xml:space="preserve"> sillä kyseisellä hetkellä. Olisikin tärkeää tutkia </w:t>
      </w:r>
      <w:r w:rsidR="00130B7B">
        <w:rPr>
          <w:rFonts w:ascii="Tahoma" w:hAnsi="Tahoma" w:cs="Tahoma"/>
          <w:sz w:val="20"/>
          <w:szCs w:val="20"/>
        </w:rPr>
        <w:t xml:space="preserve">koko </w:t>
      </w:r>
      <w:r w:rsidR="001A38E4" w:rsidRPr="00130B7B">
        <w:rPr>
          <w:rFonts w:ascii="Tahoma" w:hAnsi="Tahoma" w:cs="Tahoma"/>
          <w:sz w:val="20"/>
          <w:szCs w:val="20"/>
        </w:rPr>
        <w:t>yritystä laadullisena tuottajana yksittäis</w:t>
      </w:r>
      <w:r w:rsidR="00130B7B">
        <w:rPr>
          <w:rFonts w:ascii="Tahoma" w:hAnsi="Tahoma" w:cs="Tahoma"/>
          <w:sz w:val="20"/>
          <w:szCs w:val="20"/>
        </w:rPr>
        <w:t>en</w:t>
      </w:r>
      <w:r w:rsidR="001A38E4" w:rsidRPr="00130B7B">
        <w:rPr>
          <w:rFonts w:ascii="Tahoma" w:hAnsi="Tahoma" w:cs="Tahoma"/>
          <w:sz w:val="20"/>
          <w:szCs w:val="20"/>
        </w:rPr>
        <w:t xml:space="preserve"> toimipaika</w:t>
      </w:r>
      <w:r w:rsidR="00130B7B">
        <w:rPr>
          <w:rFonts w:ascii="Tahoma" w:hAnsi="Tahoma" w:cs="Tahoma"/>
          <w:sz w:val="20"/>
          <w:szCs w:val="20"/>
        </w:rPr>
        <w:t>n sijaan</w:t>
      </w:r>
      <w:r w:rsidR="001A38E4" w:rsidRPr="00130B7B">
        <w:rPr>
          <w:rFonts w:ascii="Tahoma" w:hAnsi="Tahoma" w:cs="Tahoma"/>
          <w:sz w:val="20"/>
          <w:szCs w:val="20"/>
        </w:rPr>
        <w:t>. Sanktioiden tulisi kohdistua yritykseen silloin</w:t>
      </w:r>
      <w:r w:rsidR="00130B7B">
        <w:rPr>
          <w:rFonts w:ascii="Tahoma" w:hAnsi="Tahoma" w:cs="Tahoma"/>
          <w:sz w:val="20"/>
          <w:szCs w:val="20"/>
        </w:rPr>
        <w:t>,</w:t>
      </w:r>
      <w:r w:rsidR="001A38E4" w:rsidRPr="00130B7B">
        <w:rPr>
          <w:rFonts w:ascii="Tahoma" w:hAnsi="Tahoma" w:cs="Tahoma"/>
          <w:sz w:val="20"/>
          <w:szCs w:val="20"/>
        </w:rPr>
        <w:t xml:space="preserve"> kun yrityksen laadunhallinnassa on jokin ongelma eikä yksittäiseen toimipaikkaan. Samoin ei yksittäisen toimipaikan yksittäisen katsastajan poikkeamat laaduss</w:t>
      </w:r>
      <w:r w:rsidR="00130B7B">
        <w:rPr>
          <w:rFonts w:ascii="Tahoma" w:hAnsi="Tahoma" w:cs="Tahoma"/>
          <w:sz w:val="20"/>
          <w:szCs w:val="20"/>
        </w:rPr>
        <w:t>a tee yrityksestä tai katsastus</w:t>
      </w:r>
      <w:r w:rsidR="001A38E4" w:rsidRPr="00130B7B">
        <w:rPr>
          <w:rFonts w:ascii="Tahoma" w:hAnsi="Tahoma" w:cs="Tahoma"/>
          <w:sz w:val="20"/>
          <w:szCs w:val="20"/>
        </w:rPr>
        <w:t>alasta huonolaatuista. Trafin on löydettävä uusia tapoja tunnistaa laatua ja tehdä sellaisia määräyksiä, jotka kehittävät laatua.</w:t>
      </w:r>
    </w:p>
    <w:p w:rsidR="00B153DF" w:rsidRPr="00130B7B" w:rsidRDefault="00B153DF" w:rsidP="00AA3C69">
      <w:pPr>
        <w:pStyle w:val="Default"/>
        <w:ind w:left="1080"/>
        <w:rPr>
          <w:rFonts w:ascii="Tahoma" w:hAnsi="Tahoma" w:cs="Tahoma"/>
          <w:sz w:val="20"/>
          <w:szCs w:val="20"/>
        </w:rPr>
      </w:pPr>
    </w:p>
    <w:p w:rsidR="00AA3C69" w:rsidRPr="00130B7B" w:rsidRDefault="001F080F" w:rsidP="00130B7B">
      <w:pPr>
        <w:pStyle w:val="Default"/>
        <w:ind w:left="1304"/>
        <w:rPr>
          <w:rFonts w:ascii="Tahoma" w:hAnsi="Tahoma" w:cs="Tahoma"/>
          <w:sz w:val="20"/>
          <w:szCs w:val="20"/>
        </w:rPr>
      </w:pPr>
      <w:r w:rsidRPr="00130B7B">
        <w:rPr>
          <w:rFonts w:ascii="Tahoma" w:hAnsi="Tahoma" w:cs="Tahoma"/>
          <w:sz w:val="20"/>
          <w:szCs w:val="20"/>
        </w:rPr>
        <w:t>Olisikin tärkeä, että laadun hallintaan, valvontaan ja sanktioihin annettaisiin enemmän määräy</w:t>
      </w:r>
      <w:r w:rsidR="00705C51">
        <w:rPr>
          <w:rFonts w:ascii="Tahoma" w:hAnsi="Tahoma" w:cs="Tahoma"/>
          <w:sz w:val="20"/>
          <w:szCs w:val="20"/>
        </w:rPr>
        <w:t>ksen</w:t>
      </w:r>
      <w:r w:rsidRPr="00130B7B">
        <w:rPr>
          <w:rFonts w:ascii="Tahoma" w:hAnsi="Tahoma" w:cs="Tahoma"/>
          <w:sz w:val="20"/>
          <w:szCs w:val="20"/>
        </w:rPr>
        <w:t>antoval</w:t>
      </w:r>
      <w:r w:rsidR="003442F8">
        <w:rPr>
          <w:rFonts w:ascii="Tahoma" w:hAnsi="Tahoma" w:cs="Tahoma"/>
          <w:sz w:val="20"/>
          <w:szCs w:val="20"/>
        </w:rPr>
        <w:t>tuuksia</w:t>
      </w:r>
      <w:r w:rsidRPr="00130B7B">
        <w:rPr>
          <w:rFonts w:ascii="Tahoma" w:hAnsi="Tahoma" w:cs="Tahoma"/>
          <w:sz w:val="20"/>
          <w:szCs w:val="20"/>
        </w:rPr>
        <w:t xml:space="preserve"> Trafille. Trafin tulisi kehittää laadunvalvontaa yhteistyössä alan yritysten kanssa</w:t>
      </w:r>
      <w:r w:rsidR="00B153DF" w:rsidRPr="00130B7B">
        <w:rPr>
          <w:rFonts w:ascii="Tahoma" w:hAnsi="Tahoma" w:cs="Tahoma"/>
          <w:sz w:val="20"/>
          <w:szCs w:val="20"/>
        </w:rPr>
        <w:t xml:space="preserve"> ja päästä eroon tilastohistoriaan painottuvasta valvonta – sanktio menettelystä. LVM:n tulisi asettaa Trafille selkeät tavoitteet katsastuksen laadulle, jolla voitaisiin tarkkailla Trafin onnistumista laadun kehittäjänä ja valvojana.</w:t>
      </w:r>
      <w:r w:rsidRPr="00130B7B">
        <w:rPr>
          <w:rFonts w:ascii="Tahoma" w:hAnsi="Tahoma" w:cs="Tahoma"/>
          <w:sz w:val="20"/>
          <w:szCs w:val="20"/>
        </w:rPr>
        <w:t xml:space="preserve"> </w:t>
      </w:r>
    </w:p>
    <w:p w:rsidR="00B3221E" w:rsidRPr="00130B7B" w:rsidRDefault="00B3221E" w:rsidP="00AA3C69">
      <w:pPr>
        <w:pStyle w:val="Default"/>
        <w:ind w:left="1080"/>
        <w:rPr>
          <w:rFonts w:ascii="Tahoma" w:hAnsi="Tahoma" w:cs="Tahoma"/>
          <w:sz w:val="20"/>
          <w:szCs w:val="20"/>
        </w:rPr>
      </w:pPr>
    </w:p>
    <w:p w:rsidR="00CF712B" w:rsidRPr="00130B7B" w:rsidRDefault="00CF712B" w:rsidP="00130B7B">
      <w:pPr>
        <w:spacing w:after="300" w:line="240" w:lineRule="auto"/>
        <w:ind w:left="1304"/>
        <w:rPr>
          <w:rFonts w:ascii="Tahoma" w:hAnsi="Tahoma" w:cs="Tahoma"/>
          <w:sz w:val="20"/>
          <w:szCs w:val="20"/>
          <w:lang w:eastAsia="fi-FI"/>
        </w:rPr>
      </w:pPr>
      <w:r w:rsidRPr="00130B7B">
        <w:rPr>
          <w:rFonts w:ascii="Tahoma" w:hAnsi="Tahoma" w:cs="Tahoma"/>
          <w:sz w:val="20"/>
          <w:szCs w:val="20"/>
          <w:lang w:eastAsia="fi-FI"/>
        </w:rPr>
        <w:t xml:space="preserve">Katsastusalan toiminnan kehittämisen kannalta olisi tärkeää pitää huolta alan työntekijöiden motivaation säilyttämisestä. Ala on regulaattorin toimesta kokenut suuria muutoksia ja ne jatkuvat myös tulevaisuudessa. </w:t>
      </w:r>
      <w:r w:rsidR="0007463D" w:rsidRPr="00130B7B">
        <w:rPr>
          <w:rFonts w:ascii="Tahoma" w:hAnsi="Tahoma" w:cs="Tahoma"/>
          <w:sz w:val="20"/>
          <w:szCs w:val="20"/>
          <w:lang w:eastAsia="fi-FI"/>
        </w:rPr>
        <w:t>Tässä muutoksessa ei oteta riittävällä tasolla huom</w:t>
      </w:r>
      <w:r w:rsidR="00130B7B">
        <w:rPr>
          <w:rFonts w:ascii="Tahoma" w:hAnsi="Tahoma" w:cs="Tahoma"/>
          <w:sz w:val="20"/>
          <w:szCs w:val="20"/>
          <w:lang w:eastAsia="fi-FI"/>
        </w:rPr>
        <w:t>ioon katsastajien peruskoulutus</w:t>
      </w:r>
      <w:r w:rsidR="0007463D" w:rsidRPr="00130B7B">
        <w:rPr>
          <w:rFonts w:ascii="Tahoma" w:hAnsi="Tahoma" w:cs="Tahoma"/>
          <w:sz w:val="20"/>
          <w:szCs w:val="20"/>
          <w:lang w:eastAsia="fi-FI"/>
        </w:rPr>
        <w:t xml:space="preserve">vaatimusten ja jatkokouluttamisen kehittämistä. Määräaikais- ja valvontakatsastusten suorittaminen on katsastusalan kannalta oleellisin toiminto. Näissä katsastustehtävissä ei ole mitään </w:t>
      </w:r>
      <w:r w:rsidR="0007463D" w:rsidRPr="00130B7B">
        <w:rPr>
          <w:rFonts w:ascii="Tahoma" w:hAnsi="Tahoma" w:cs="Tahoma"/>
          <w:sz w:val="20"/>
          <w:szCs w:val="20"/>
          <w:lang w:eastAsia="fi-FI"/>
        </w:rPr>
        <w:lastRenderedPageBreak/>
        <w:t>sellaista, joka vaatisi ehdottomasti insinöörin tai ammattitutkinto</w:t>
      </w:r>
      <w:r w:rsidR="00FD2594">
        <w:rPr>
          <w:rFonts w:ascii="Tahoma" w:hAnsi="Tahoma" w:cs="Tahoma"/>
          <w:sz w:val="20"/>
          <w:szCs w:val="20"/>
          <w:lang w:eastAsia="fi-FI"/>
        </w:rPr>
        <w:t>pohjan. Olisi tärkeää alalle</w:t>
      </w:r>
      <w:r w:rsidR="0007463D" w:rsidRPr="00130B7B">
        <w:rPr>
          <w:rFonts w:ascii="Tahoma" w:hAnsi="Tahoma" w:cs="Tahoma"/>
          <w:sz w:val="20"/>
          <w:szCs w:val="20"/>
          <w:lang w:eastAsia="fi-FI"/>
        </w:rPr>
        <w:t>, että pystyttäisiin valitsemaan hakijoista alalle parhaiten soveltuvat, eikä niitä joilla on muodollisesti pätevyys. Tuleva frekvenssimuutos t</w:t>
      </w:r>
      <w:r w:rsidR="003442F8">
        <w:rPr>
          <w:rFonts w:ascii="Tahoma" w:hAnsi="Tahoma" w:cs="Tahoma"/>
          <w:sz w:val="20"/>
          <w:szCs w:val="20"/>
          <w:lang w:eastAsia="fi-FI"/>
        </w:rPr>
        <w:t>ulee muuttamaan alaa ja ensi</w:t>
      </w:r>
      <w:r w:rsidR="0007463D" w:rsidRPr="00130B7B">
        <w:rPr>
          <w:rFonts w:ascii="Tahoma" w:hAnsi="Tahoma" w:cs="Tahoma"/>
          <w:sz w:val="20"/>
          <w:szCs w:val="20"/>
          <w:lang w:eastAsia="fi-FI"/>
        </w:rPr>
        <w:t xml:space="preserve">vaiheessa se lisää </w:t>
      </w:r>
      <w:r w:rsidR="00130B7B">
        <w:rPr>
          <w:rFonts w:ascii="Tahoma" w:hAnsi="Tahoma" w:cs="Tahoma"/>
          <w:sz w:val="20"/>
          <w:szCs w:val="20"/>
          <w:lang w:eastAsia="fi-FI"/>
        </w:rPr>
        <w:t>työvoiman saanti</w:t>
      </w:r>
      <w:r w:rsidR="00AE5F96" w:rsidRPr="00130B7B">
        <w:rPr>
          <w:rFonts w:ascii="Tahoma" w:hAnsi="Tahoma" w:cs="Tahoma"/>
          <w:sz w:val="20"/>
          <w:szCs w:val="20"/>
          <w:lang w:eastAsia="fi-FI"/>
        </w:rPr>
        <w:t>ongelmaa.</w:t>
      </w:r>
      <w:r w:rsidR="00706C15">
        <w:rPr>
          <w:rFonts w:ascii="Tahoma" w:hAnsi="Tahoma" w:cs="Tahoma"/>
          <w:sz w:val="20"/>
          <w:szCs w:val="20"/>
          <w:lang w:eastAsia="fi-FI"/>
        </w:rPr>
        <w:t xml:space="preserve"> Jos henkilöstö pulaa ei pyritä helpottamaan peruskoulutus vaatimusta laskemalla tulee henkilöstöpula vaikuttamaan kilpailua rajoittavasti. Henkilöstöpula rajoittaa jo nyt kilpailua ja se näkyy alueellisina monopoleina ja paikallisesti korkeina</w:t>
      </w:r>
      <w:r w:rsidR="00736EED">
        <w:rPr>
          <w:rFonts w:ascii="Tahoma" w:hAnsi="Tahoma" w:cs="Tahoma"/>
          <w:sz w:val="20"/>
          <w:szCs w:val="20"/>
          <w:lang w:eastAsia="fi-FI"/>
        </w:rPr>
        <w:t xml:space="preserve"> </w:t>
      </w:r>
      <w:r w:rsidR="00706C15">
        <w:rPr>
          <w:rFonts w:ascii="Tahoma" w:hAnsi="Tahoma" w:cs="Tahoma"/>
          <w:sz w:val="20"/>
          <w:szCs w:val="20"/>
          <w:lang w:eastAsia="fi-FI"/>
        </w:rPr>
        <w:t>hintoina.</w:t>
      </w:r>
    </w:p>
    <w:p w:rsidR="00AB0CED" w:rsidRPr="00130B7B" w:rsidRDefault="00AE5F96" w:rsidP="003442F8">
      <w:pPr>
        <w:spacing w:after="300" w:line="240" w:lineRule="auto"/>
        <w:ind w:left="1304"/>
        <w:rPr>
          <w:rFonts w:ascii="Tahoma" w:hAnsi="Tahoma" w:cs="Tahoma"/>
          <w:sz w:val="20"/>
          <w:szCs w:val="20"/>
          <w:lang w:eastAsia="fi-FI"/>
        </w:rPr>
      </w:pPr>
      <w:r w:rsidRPr="00130B7B">
        <w:rPr>
          <w:rFonts w:ascii="Tahoma" w:hAnsi="Tahoma" w:cs="Tahoma"/>
          <w:sz w:val="20"/>
          <w:szCs w:val="20"/>
          <w:lang w:eastAsia="fi-FI"/>
        </w:rPr>
        <w:t>Mielekäs koulutus lisää motivaatiota ja laadukasta työskentelyä. Koulutuksen kehittäminen olisi mahdollista, jos päästäisiin irt</w:t>
      </w:r>
      <w:r w:rsidR="00130B7B">
        <w:rPr>
          <w:rFonts w:ascii="Tahoma" w:hAnsi="Tahoma" w:cs="Tahoma"/>
          <w:sz w:val="20"/>
          <w:szCs w:val="20"/>
          <w:lang w:eastAsia="fi-FI"/>
        </w:rPr>
        <w:t>i luokkamuotoisesta ja lisenssi</w:t>
      </w:r>
      <w:r w:rsidRPr="00130B7B">
        <w:rPr>
          <w:rFonts w:ascii="Tahoma" w:hAnsi="Tahoma" w:cs="Tahoma"/>
          <w:sz w:val="20"/>
          <w:szCs w:val="20"/>
          <w:lang w:eastAsia="fi-FI"/>
        </w:rPr>
        <w:t xml:space="preserve">pohjaisesta koulutuksesta. Nykyinen tekniikka mahdollistaisi tason mukaisen kouluttamisen ja heikompien osaajien tukemisen parempaan laatuun. Jotta tämä olisi mahdollista olisi koulutuksen tuottajan pystyttävä tekemään paikasta ja ajasta riippumatonta koulutusta. Parhaassa tapauksessa pystyttäisiin antamaan yksilöllistä koulutusta enemmän ja tehokkaammin kuin nyt. Koulutuksen valvonta sillä perusteella, että koulutettava istuu tietyn ajan luokassa ja seuraa opetusta ei ole mitään tekemistä katsastuksen laadun takaamisella. </w:t>
      </w:r>
      <w:r w:rsidR="00A0710E" w:rsidRPr="00130B7B">
        <w:rPr>
          <w:rFonts w:ascii="Tahoma" w:hAnsi="Tahoma" w:cs="Tahoma"/>
          <w:sz w:val="20"/>
          <w:szCs w:val="20"/>
          <w:lang w:eastAsia="fi-FI"/>
        </w:rPr>
        <w:t>Kun katsastuksen valvonta perustuu katsastusyrityksen prosessien tasalaatuisuuden valvontaan, ei koulutuksen tuntimäärillä ole mitään merkitystä. Pitäisikin enemmän keskittyä osaamisen kehittämiseen kuin housun kuluttamiseen tunnilla.</w:t>
      </w:r>
      <w:r w:rsidR="00130B7B">
        <w:rPr>
          <w:rFonts w:ascii="Tahoma" w:hAnsi="Tahoma" w:cs="Tahoma"/>
          <w:sz w:val="20"/>
          <w:szCs w:val="20"/>
        </w:rPr>
        <w:tab/>
      </w:r>
    </w:p>
    <w:p w:rsidR="00AB0CED" w:rsidRDefault="00AB0CED" w:rsidP="00130B7B">
      <w:pPr>
        <w:spacing w:after="0" w:line="240" w:lineRule="auto"/>
        <w:ind w:firstLine="1304"/>
        <w:rPr>
          <w:rFonts w:ascii="Tahoma" w:hAnsi="Tahoma" w:cs="Tahoma"/>
          <w:sz w:val="20"/>
          <w:szCs w:val="20"/>
        </w:rPr>
      </w:pPr>
      <w:r w:rsidRPr="00130B7B">
        <w:rPr>
          <w:rFonts w:ascii="Tahoma" w:hAnsi="Tahoma" w:cs="Tahoma"/>
          <w:sz w:val="20"/>
          <w:szCs w:val="20"/>
        </w:rPr>
        <w:t>K1 Katsastajat Oy</w:t>
      </w:r>
    </w:p>
    <w:p w:rsidR="003442F8" w:rsidRDefault="003442F8" w:rsidP="00130B7B">
      <w:pPr>
        <w:spacing w:after="0" w:line="240" w:lineRule="auto"/>
        <w:ind w:firstLine="1304"/>
        <w:rPr>
          <w:rFonts w:ascii="Tahoma" w:hAnsi="Tahoma" w:cs="Tahoma"/>
          <w:sz w:val="20"/>
          <w:szCs w:val="20"/>
        </w:rPr>
      </w:pPr>
    </w:p>
    <w:p w:rsidR="003442F8" w:rsidRPr="00130B7B" w:rsidRDefault="003442F8" w:rsidP="00130B7B">
      <w:pPr>
        <w:spacing w:after="0" w:line="240" w:lineRule="auto"/>
        <w:ind w:firstLine="1304"/>
        <w:rPr>
          <w:rFonts w:ascii="Tahoma" w:hAnsi="Tahoma" w:cs="Tahoma"/>
          <w:sz w:val="20"/>
          <w:szCs w:val="20"/>
        </w:rPr>
      </w:pPr>
    </w:p>
    <w:p w:rsidR="00AB0CED" w:rsidRPr="00130B7B" w:rsidRDefault="00AB0CED" w:rsidP="00130B7B">
      <w:pPr>
        <w:spacing w:after="0" w:line="240" w:lineRule="auto"/>
        <w:ind w:firstLine="1304"/>
        <w:rPr>
          <w:rFonts w:ascii="Tahoma" w:hAnsi="Tahoma" w:cs="Tahoma"/>
          <w:sz w:val="20"/>
          <w:szCs w:val="20"/>
        </w:rPr>
      </w:pPr>
      <w:r w:rsidRPr="00130B7B">
        <w:rPr>
          <w:rFonts w:ascii="Tahoma" w:hAnsi="Tahoma" w:cs="Tahoma"/>
          <w:sz w:val="20"/>
          <w:szCs w:val="20"/>
        </w:rPr>
        <w:t>Timo Ojala</w:t>
      </w:r>
      <w:r w:rsidRPr="00130B7B">
        <w:rPr>
          <w:rFonts w:ascii="Tahoma" w:hAnsi="Tahoma" w:cs="Tahoma"/>
          <w:sz w:val="20"/>
          <w:szCs w:val="20"/>
        </w:rPr>
        <w:tab/>
      </w:r>
    </w:p>
    <w:p w:rsidR="00AB0CED" w:rsidRPr="00130B7B" w:rsidRDefault="003442F8" w:rsidP="00130B7B">
      <w:pPr>
        <w:spacing w:after="0" w:line="240" w:lineRule="auto"/>
        <w:ind w:firstLine="1304"/>
        <w:rPr>
          <w:rFonts w:ascii="Tahoma" w:hAnsi="Tahoma" w:cs="Tahoma"/>
          <w:sz w:val="20"/>
          <w:szCs w:val="20"/>
        </w:rPr>
      </w:pPr>
      <w:r>
        <w:rPr>
          <w:rFonts w:ascii="Tahoma" w:hAnsi="Tahoma" w:cs="Tahoma"/>
          <w:sz w:val="20"/>
          <w:szCs w:val="20"/>
        </w:rPr>
        <w:t>l</w:t>
      </w:r>
      <w:r w:rsidR="00607B51" w:rsidRPr="00130B7B">
        <w:rPr>
          <w:rFonts w:ascii="Tahoma" w:hAnsi="Tahoma" w:cs="Tahoma"/>
          <w:sz w:val="20"/>
          <w:szCs w:val="20"/>
        </w:rPr>
        <w:t>aatu- ja t</w:t>
      </w:r>
      <w:r w:rsidR="00AB0CED" w:rsidRPr="00130B7B">
        <w:rPr>
          <w:rFonts w:ascii="Tahoma" w:hAnsi="Tahoma" w:cs="Tahoma"/>
          <w:sz w:val="20"/>
          <w:szCs w:val="20"/>
        </w:rPr>
        <w:t>ekninen johtaja</w:t>
      </w:r>
    </w:p>
    <w:p w:rsidR="00AB0CED" w:rsidRPr="00130B7B" w:rsidRDefault="00AB0CED" w:rsidP="00130B7B">
      <w:pPr>
        <w:rPr>
          <w:bCs/>
        </w:rPr>
      </w:pPr>
    </w:p>
    <w:p w:rsidR="00AB0CED" w:rsidRPr="00130B7B" w:rsidRDefault="00AB0CED" w:rsidP="00AB0CED">
      <w:pPr>
        <w:pStyle w:val="Eivli"/>
        <w:ind w:left="1304"/>
        <w:rPr>
          <w:rFonts w:ascii="Tahoma" w:hAnsi="Tahoma" w:cs="Tahoma"/>
          <w:bCs/>
          <w:sz w:val="20"/>
          <w:szCs w:val="20"/>
        </w:rPr>
      </w:pPr>
    </w:p>
    <w:p w:rsidR="00FF58C2" w:rsidRPr="00130B7B" w:rsidRDefault="00FF58C2" w:rsidP="009B4A85">
      <w:pPr>
        <w:pStyle w:val="Eivli"/>
        <w:ind w:left="2608"/>
        <w:rPr>
          <w:rFonts w:ascii="Tahoma" w:hAnsi="Tahoma" w:cs="Tahoma"/>
          <w:sz w:val="20"/>
          <w:szCs w:val="20"/>
        </w:rPr>
      </w:pPr>
    </w:p>
    <w:p w:rsidR="00FF58C2" w:rsidRPr="00130B7B" w:rsidRDefault="00FF58C2" w:rsidP="009B4A85">
      <w:pPr>
        <w:pStyle w:val="Eivli"/>
        <w:ind w:left="2608"/>
        <w:rPr>
          <w:rFonts w:ascii="Tahoma" w:hAnsi="Tahoma" w:cs="Tahoma"/>
          <w:sz w:val="20"/>
          <w:szCs w:val="20"/>
        </w:rPr>
      </w:pPr>
    </w:p>
    <w:p w:rsidR="00FF58C2" w:rsidRPr="00130B7B" w:rsidRDefault="00FF58C2" w:rsidP="009B4A85">
      <w:pPr>
        <w:pStyle w:val="Eivli"/>
        <w:ind w:left="2608"/>
        <w:rPr>
          <w:rFonts w:ascii="Tahoma" w:hAnsi="Tahoma" w:cs="Tahoma"/>
          <w:sz w:val="20"/>
          <w:szCs w:val="20"/>
        </w:rPr>
      </w:pPr>
    </w:p>
    <w:p w:rsidR="00FF58C2" w:rsidRPr="00130B7B" w:rsidRDefault="00FF58C2" w:rsidP="009B4A85">
      <w:pPr>
        <w:pStyle w:val="Eivli"/>
        <w:ind w:left="2608"/>
        <w:rPr>
          <w:rFonts w:ascii="Tahoma" w:hAnsi="Tahoma" w:cs="Tahoma"/>
          <w:sz w:val="20"/>
          <w:szCs w:val="20"/>
        </w:rPr>
      </w:pPr>
    </w:p>
    <w:p w:rsidR="00FF58C2" w:rsidRPr="00130B7B" w:rsidRDefault="00FF58C2" w:rsidP="009B4A85">
      <w:pPr>
        <w:pStyle w:val="Eivli"/>
        <w:ind w:left="2608"/>
        <w:rPr>
          <w:rFonts w:ascii="Tahoma" w:hAnsi="Tahoma" w:cs="Tahoma"/>
          <w:sz w:val="20"/>
          <w:szCs w:val="20"/>
        </w:rPr>
      </w:pPr>
    </w:p>
    <w:p w:rsidR="00FF58C2" w:rsidRPr="00130B7B" w:rsidRDefault="00FF58C2" w:rsidP="009B4A85">
      <w:pPr>
        <w:pStyle w:val="Eivli"/>
        <w:ind w:left="2608"/>
        <w:rPr>
          <w:rFonts w:ascii="Tahoma" w:hAnsi="Tahoma" w:cs="Tahoma"/>
          <w:sz w:val="20"/>
          <w:szCs w:val="20"/>
        </w:rPr>
      </w:pPr>
    </w:p>
    <w:p w:rsidR="00FF58C2" w:rsidRPr="00130B7B" w:rsidRDefault="00FF58C2" w:rsidP="009B4A85">
      <w:pPr>
        <w:pStyle w:val="Eivli"/>
        <w:ind w:left="2608"/>
        <w:rPr>
          <w:rFonts w:ascii="Tahoma" w:hAnsi="Tahoma" w:cs="Tahoma"/>
          <w:sz w:val="20"/>
          <w:szCs w:val="20"/>
        </w:rPr>
      </w:pPr>
    </w:p>
    <w:p w:rsidR="00FF58C2" w:rsidRPr="00130B7B" w:rsidRDefault="00FF58C2" w:rsidP="009B4A85">
      <w:pPr>
        <w:pStyle w:val="Eivli"/>
        <w:ind w:left="2608"/>
        <w:rPr>
          <w:rFonts w:ascii="Tahoma" w:hAnsi="Tahoma" w:cs="Tahoma"/>
          <w:sz w:val="20"/>
          <w:szCs w:val="20"/>
        </w:rPr>
      </w:pPr>
    </w:p>
    <w:p w:rsidR="00FF58C2" w:rsidRPr="00130B7B" w:rsidRDefault="00FF58C2" w:rsidP="009B4A85">
      <w:pPr>
        <w:pStyle w:val="Eivli"/>
        <w:ind w:left="2608"/>
        <w:rPr>
          <w:rFonts w:ascii="Tahoma" w:hAnsi="Tahoma" w:cs="Tahoma"/>
          <w:sz w:val="20"/>
          <w:szCs w:val="20"/>
        </w:rPr>
      </w:pPr>
    </w:p>
    <w:p w:rsidR="00FF58C2" w:rsidRPr="00130B7B" w:rsidRDefault="00FF58C2" w:rsidP="009B4A85">
      <w:pPr>
        <w:pStyle w:val="Eivli"/>
        <w:ind w:left="2608"/>
        <w:rPr>
          <w:rFonts w:ascii="Tahoma" w:hAnsi="Tahoma" w:cs="Tahoma"/>
          <w:sz w:val="20"/>
          <w:szCs w:val="20"/>
        </w:rPr>
      </w:pPr>
    </w:p>
    <w:sectPr w:rsidR="00FF58C2" w:rsidRPr="00130B7B" w:rsidSect="00931E4F">
      <w:headerReference w:type="even" r:id="rId8"/>
      <w:headerReference w:type="default" r:id="rId9"/>
      <w:footerReference w:type="default" r:id="rId10"/>
      <w:headerReference w:type="first" r:id="rId11"/>
      <w:pgSz w:w="11906" w:h="16838"/>
      <w:pgMar w:top="979" w:right="566" w:bottom="709" w:left="1134"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55A" w:rsidRDefault="00DD155A" w:rsidP="00767546">
      <w:pPr>
        <w:spacing w:after="0" w:line="240" w:lineRule="auto"/>
      </w:pPr>
      <w:r>
        <w:separator/>
      </w:r>
    </w:p>
  </w:endnote>
  <w:endnote w:type="continuationSeparator" w:id="0">
    <w:p w:rsidR="00DD155A" w:rsidRDefault="00DD155A" w:rsidP="00767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10869"/>
      <w:docPartObj>
        <w:docPartGallery w:val="Page Numbers (Bottom of Page)"/>
        <w:docPartUnique/>
      </w:docPartObj>
    </w:sdtPr>
    <w:sdtEndPr/>
    <w:sdtContent>
      <w:p w:rsidR="0007463D" w:rsidRDefault="0007463D">
        <w:pPr>
          <w:pStyle w:val="Alatunniste"/>
          <w:jc w:val="right"/>
        </w:pPr>
      </w:p>
      <w:p w:rsidR="0007463D" w:rsidRDefault="0007463D">
        <w:pPr>
          <w:pStyle w:val="Alatunniste"/>
          <w:jc w:val="right"/>
        </w:pPr>
        <w:r>
          <w:rPr>
            <w:noProof/>
            <w:lang w:eastAsia="fi-FI"/>
          </w:rPr>
          <w:drawing>
            <wp:anchor distT="0" distB="0" distL="114300" distR="114300" simplePos="0" relativeHeight="251661312" behindDoc="1" locked="0" layoutInCell="1" allowOverlap="1">
              <wp:simplePos x="0" y="0"/>
              <wp:positionH relativeFrom="column">
                <wp:posOffset>5299710</wp:posOffset>
              </wp:positionH>
              <wp:positionV relativeFrom="paragraph">
                <wp:posOffset>-71755</wp:posOffset>
              </wp:positionV>
              <wp:extent cx="704850" cy="666750"/>
              <wp:effectExtent l="19050" t="0" r="0" b="0"/>
              <wp:wrapNone/>
              <wp:docPr id="1" name="Kuva 0" descr="ISO 9001 and ISO 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 9001 and ISO 14001.jpg"/>
                      <pic:cNvPicPr/>
                    </pic:nvPicPr>
                    <pic:blipFill>
                      <a:blip r:embed="rId1"/>
                      <a:stretch>
                        <a:fillRect/>
                      </a:stretch>
                    </pic:blipFill>
                    <pic:spPr>
                      <a:xfrm>
                        <a:off x="0" y="0"/>
                        <a:ext cx="704850" cy="666750"/>
                      </a:xfrm>
                      <a:prstGeom prst="rect">
                        <a:avLst/>
                      </a:prstGeom>
                    </pic:spPr>
                  </pic:pic>
                </a:graphicData>
              </a:graphic>
            </wp:anchor>
          </w:drawing>
        </w:r>
        <w:r>
          <w:fldChar w:fldCharType="begin"/>
        </w:r>
        <w:r>
          <w:instrText>PAGE   \* MERGEFORMAT</w:instrText>
        </w:r>
        <w:r>
          <w:fldChar w:fldCharType="separate"/>
        </w:r>
        <w:r w:rsidR="00E77BA6">
          <w:rPr>
            <w:noProof/>
          </w:rPr>
          <w:t>1</w:t>
        </w:r>
        <w:r>
          <w:rPr>
            <w:noProof/>
          </w:rPr>
          <w:fldChar w:fldCharType="end"/>
        </w:r>
      </w:p>
    </w:sdtContent>
  </w:sdt>
  <w:p w:rsidR="0007463D" w:rsidRDefault="0007463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55A" w:rsidRDefault="00DD155A" w:rsidP="00767546">
      <w:pPr>
        <w:spacing w:after="0" w:line="240" w:lineRule="auto"/>
      </w:pPr>
      <w:r>
        <w:separator/>
      </w:r>
    </w:p>
  </w:footnote>
  <w:footnote w:type="continuationSeparator" w:id="0">
    <w:p w:rsidR="00DD155A" w:rsidRDefault="00DD155A" w:rsidP="00767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3D" w:rsidRDefault="00E77BA6">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70288" o:spid="_x0000_s2070" type="#_x0000_t75" style="position:absolute;margin-left:0;margin-top:0;width:595.7pt;height:841.9pt;z-index:-251651072;mso-position-horizontal:center;mso-position-horizontal-relative:margin;mso-position-vertical:center;mso-position-vertical-relative:margin" o:allowincell="f">
          <v:imagedata r:id="rId1" o:title="K1_kirjepohjat_upd_katsastajat"/>
          <w10:wrap anchorx="margin" anchory="margin"/>
        </v:shape>
      </w:pict>
    </w:r>
    <w:r>
      <w:rPr>
        <w:noProof/>
        <w:lang w:eastAsia="fi-FI"/>
      </w:rPr>
      <w:pict>
        <v:shape id="WordPictureWatermark3925048" o:spid="_x0000_s2067" type="#_x0000_t75" style="position:absolute;margin-left:0;margin-top:0;width:595.7pt;height:841.9pt;z-index:-251653120;mso-position-horizontal:center;mso-position-horizontal-relative:margin;mso-position-vertical:center;mso-position-vertical-relative:margin" o:allowincell="f">
          <v:imagedata r:id="rId2" o:title="K1_kirjepohjat_upd(2)_katsastajat"/>
          <w10:wrap anchorx="margin" anchory="margin"/>
        </v:shape>
      </w:pict>
    </w:r>
    <w:r>
      <w:rPr>
        <w:noProof/>
        <w:lang w:eastAsia="fi-FI"/>
      </w:rPr>
      <w:pict>
        <v:shape id="WordPictureWatermark672271" o:spid="_x0000_s2065" type="#_x0000_t75" style="position:absolute;margin-left:0;margin-top:0;width:595.7pt;height:841.9pt;z-index:-251657216;mso-position-horizontal:center;mso-position-horizontal-relative:margin;mso-position-vertical:center;mso-position-vertical-relative:margin" o:allowincell="f">
          <v:imagedata r:id="rId3" o:title="K1_Katsastajat_kirjepohja_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3D" w:rsidRDefault="00E77BA6" w:rsidP="0053504A">
    <w:pPr>
      <w:pStyle w:val="Eivli"/>
      <w:rPr>
        <w:rFonts w:ascii="Tahoma" w:hAnsi="Tahoma" w:cs="Tahoma"/>
        <w:sz w:val="20"/>
        <w:szCs w:val="20"/>
        <w:lang w:val="en-US"/>
      </w:rPr>
    </w:pPr>
    <w:r>
      <w:rPr>
        <w:rFonts w:ascii="Tahoma" w:hAnsi="Tahoma" w:cs="Tahoma"/>
        <w:noProof/>
        <w:sz w:val="20"/>
        <w:szCs w:val="20"/>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70289" o:spid="_x0000_s2071" type="#_x0000_t75" style="position:absolute;margin-left:0;margin-top:0;width:595.7pt;height:841.9pt;z-index:-251650048;mso-position-horizontal:left;mso-position-horizontal-relative:page;mso-position-vertical:top;mso-position-vertical-relative:page" o:allowincell="f">
          <v:imagedata r:id="rId1" o:title="K1_kirjepohjat_upd_katsastajat"/>
          <w10:wrap anchorx="page" anchory="page"/>
        </v:shape>
      </w:pict>
    </w:r>
  </w:p>
  <w:p w:rsidR="0007463D" w:rsidRPr="00594737" w:rsidRDefault="0007463D" w:rsidP="0053504A">
    <w:pPr>
      <w:pStyle w:val="Eivli"/>
      <w:rPr>
        <w:rFonts w:ascii="Tahoma" w:hAnsi="Tahoma" w:cs="Tahoma"/>
        <w:sz w:val="20"/>
        <w:szCs w:val="20"/>
      </w:rPr>
    </w:pPr>
    <w:r w:rsidRPr="00594737">
      <w:rPr>
        <w:rFonts w:ascii="Tahoma" w:hAnsi="Tahoma" w:cs="Tahoma"/>
        <w:sz w:val="20"/>
        <w:szCs w:val="20"/>
      </w:rPr>
      <w:t>K1 Katsastajat Oy</w:t>
    </w:r>
    <w:r w:rsidRPr="00594737">
      <w:rPr>
        <w:rFonts w:ascii="Tahoma" w:hAnsi="Tahoma" w:cs="Tahoma"/>
        <w:sz w:val="20"/>
        <w:szCs w:val="20"/>
      </w:rPr>
      <w:tab/>
    </w:r>
    <w:r w:rsidRPr="00594737">
      <w:rPr>
        <w:rFonts w:ascii="Tahoma" w:hAnsi="Tahoma" w:cs="Tahoma"/>
        <w:sz w:val="20"/>
        <w:szCs w:val="20"/>
      </w:rPr>
      <w:tab/>
    </w:r>
    <w:r w:rsidRPr="00594737">
      <w:rPr>
        <w:rFonts w:ascii="Tahoma" w:hAnsi="Tahoma" w:cs="Tahoma"/>
        <w:sz w:val="20"/>
        <w:szCs w:val="20"/>
      </w:rPr>
      <w:tab/>
    </w:r>
  </w:p>
  <w:p w:rsidR="0007463D" w:rsidRPr="00EB563E" w:rsidRDefault="0007463D" w:rsidP="0053504A">
    <w:pPr>
      <w:pStyle w:val="Eivli"/>
      <w:tabs>
        <w:tab w:val="left" w:pos="1304"/>
        <w:tab w:val="left" w:pos="2608"/>
        <w:tab w:val="left" w:pos="3912"/>
        <w:tab w:val="left" w:pos="5216"/>
        <w:tab w:val="left" w:pos="8055"/>
      </w:tabs>
      <w:rPr>
        <w:rFonts w:ascii="Tahoma" w:hAnsi="Tahoma" w:cs="Tahoma"/>
        <w:sz w:val="20"/>
        <w:szCs w:val="20"/>
      </w:rPr>
    </w:pPr>
    <w:r>
      <w:rPr>
        <w:rFonts w:ascii="Tahoma" w:hAnsi="Tahoma" w:cs="Tahoma"/>
        <w:sz w:val="20"/>
        <w:szCs w:val="20"/>
      </w:rPr>
      <w:t>Joukahaisenkatu 6</w:t>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r>
      <w:rPr>
        <w:rFonts w:ascii="Tahoma" w:hAnsi="Tahoma" w:cs="Tahoma"/>
        <w:sz w:val="20"/>
        <w:szCs w:val="20"/>
      </w:rPr>
      <w:tab/>
    </w:r>
  </w:p>
  <w:p w:rsidR="0007463D" w:rsidRPr="00EB563E" w:rsidRDefault="0007463D" w:rsidP="0053504A">
    <w:pPr>
      <w:pStyle w:val="Eivli"/>
      <w:rPr>
        <w:rFonts w:ascii="Tahoma" w:hAnsi="Tahoma" w:cs="Tahoma"/>
        <w:sz w:val="20"/>
        <w:szCs w:val="20"/>
      </w:rPr>
    </w:pPr>
    <w:r>
      <w:rPr>
        <w:rFonts w:ascii="Tahoma" w:hAnsi="Tahoma" w:cs="Tahoma"/>
        <w:sz w:val="20"/>
        <w:szCs w:val="20"/>
      </w:rPr>
      <w:t>20520 Turku</w:t>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p>
  <w:p w:rsidR="0007463D" w:rsidRPr="00EB563E" w:rsidRDefault="0007463D" w:rsidP="0053504A">
    <w:pPr>
      <w:pStyle w:val="Eivli"/>
      <w:rPr>
        <w:rFonts w:ascii="Tahoma" w:hAnsi="Tahoma" w:cs="Tahoma"/>
        <w:sz w:val="20"/>
        <w:szCs w:val="20"/>
      </w:rPr>
    </w:pPr>
    <w:r>
      <w:rPr>
        <w:rFonts w:ascii="Tahoma" w:hAnsi="Tahoma" w:cs="Tahoma"/>
        <w:sz w:val="20"/>
        <w:szCs w:val="20"/>
      </w:rPr>
      <w:t>Y: 2046583-3</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27.3.2018</w:t>
    </w:r>
  </w:p>
  <w:p w:rsidR="0007463D" w:rsidRDefault="0007463D" w:rsidP="0053504A">
    <w:pPr>
      <w:pStyle w:val="Eivli"/>
      <w:rPr>
        <w:rFonts w:ascii="Tahoma" w:hAnsi="Tahoma" w:cs="Tahoma"/>
        <w:sz w:val="20"/>
        <w:szCs w:val="20"/>
      </w:rPr>
    </w:pPr>
    <w:r>
      <w:rPr>
        <w:rFonts w:ascii="Tahoma" w:hAnsi="Tahoma" w:cs="Tahoma"/>
        <w:sz w:val="20"/>
        <w:szCs w:val="20"/>
      </w:rPr>
      <w:t>www.k1katsastajat.fi</w:t>
    </w:r>
  </w:p>
  <w:p w:rsidR="0007463D" w:rsidRDefault="0007463D" w:rsidP="0053504A">
    <w:pPr>
      <w:pStyle w:val="Eivli"/>
      <w:rPr>
        <w:rFonts w:ascii="Tahoma" w:hAnsi="Tahoma" w:cs="Tahoma"/>
        <w:sz w:val="20"/>
        <w:szCs w:val="20"/>
      </w:rPr>
    </w:pPr>
  </w:p>
  <w:p w:rsidR="0007463D" w:rsidRPr="0053504A" w:rsidRDefault="0007463D" w:rsidP="0053504A">
    <w:pPr>
      <w:pStyle w:val="Eivli"/>
      <w:rPr>
        <w:rFonts w:ascii="Tahoma" w:hAnsi="Tahoma" w:cs="Tahom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3D" w:rsidRPr="00594737" w:rsidRDefault="00E77BA6" w:rsidP="00931E4F">
    <w:pPr>
      <w:pStyle w:val="Eivli"/>
      <w:rPr>
        <w:rFonts w:ascii="Tahoma" w:hAnsi="Tahoma" w:cs="Tahoma"/>
        <w:sz w:val="20"/>
        <w:szCs w:val="20"/>
      </w:rPr>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70287" o:spid="_x0000_s2069" type="#_x0000_t75" style="position:absolute;margin-left:0;margin-top:0;width:595.7pt;height:841.9pt;z-index:-251652096;mso-position-horizontal:center;mso-position-horizontal-relative:margin;mso-position-vertical:center;mso-position-vertical-relative:margin" o:allowincell="f">
          <v:imagedata r:id="rId1" o:title="K1_kirjepohjat_upd_katsastajat"/>
          <w10:wrap anchorx="margin" anchory="margin"/>
        </v:shape>
      </w:pict>
    </w:r>
    <w:r>
      <w:rPr>
        <w:noProof/>
        <w:lang w:eastAsia="fi-FI"/>
      </w:rPr>
      <w:pict>
        <v:shape id="WordPictureWatermark3925047" o:spid="_x0000_s2066" type="#_x0000_t75" style="position:absolute;margin-left:0;margin-top:0;width:595.7pt;height:841.9pt;z-index:-251654144;mso-position-horizontal:center;mso-position-horizontal-relative:margin;mso-position-vertical:center;mso-position-vertical-relative:margin" o:allowincell="f">
          <v:imagedata r:id="rId2" o:title="K1_kirjepohjat_upd(2)_katsastajat"/>
          <w10:wrap anchorx="margin" anchory="margin"/>
        </v:shape>
      </w:pict>
    </w:r>
    <w:r>
      <w:rPr>
        <w:noProof/>
        <w:lang w:eastAsia="fi-FI"/>
      </w:rPr>
      <w:pict>
        <v:shape id="WordPictureWatermark672270" o:spid="_x0000_s2064" type="#_x0000_t75" style="position:absolute;margin-left:-56.95pt;margin-top:-116.35pt;width:595.7pt;height:841.9pt;z-index:-251660290;mso-position-horizontal-relative:margin;mso-position-vertical-relative:margin" o:allowincell="f">
          <v:imagedata r:id="rId3" o:title="K1_Katsastajat_kirjepohja_A4"/>
          <w10:wrap anchorx="margin" anchory="margin"/>
        </v:shape>
      </w:pict>
    </w:r>
    <w:r w:rsidR="0007463D" w:rsidRPr="00594737">
      <w:rPr>
        <w:rFonts w:ascii="Tahoma" w:hAnsi="Tahoma" w:cs="Tahoma"/>
        <w:sz w:val="20"/>
        <w:szCs w:val="20"/>
      </w:rPr>
      <w:t>K1 Katsastajat Oy</w:t>
    </w:r>
    <w:r w:rsidR="0007463D" w:rsidRPr="00594737">
      <w:rPr>
        <w:rFonts w:ascii="Tahoma" w:hAnsi="Tahoma" w:cs="Tahoma"/>
        <w:sz w:val="20"/>
        <w:szCs w:val="20"/>
      </w:rPr>
      <w:tab/>
    </w:r>
    <w:r w:rsidR="0007463D" w:rsidRPr="00594737">
      <w:rPr>
        <w:rFonts w:ascii="Tahoma" w:hAnsi="Tahoma" w:cs="Tahoma"/>
        <w:sz w:val="20"/>
        <w:szCs w:val="20"/>
      </w:rPr>
      <w:tab/>
    </w:r>
    <w:r w:rsidR="0007463D" w:rsidRPr="00594737">
      <w:rPr>
        <w:rFonts w:ascii="Tahoma" w:hAnsi="Tahoma" w:cs="Tahoma"/>
        <w:sz w:val="20"/>
        <w:szCs w:val="20"/>
      </w:rPr>
      <w:tab/>
    </w:r>
    <w:r w:rsidR="0007463D" w:rsidRPr="00594737">
      <w:rPr>
        <w:rFonts w:ascii="Tahoma" w:hAnsi="Tahoma" w:cs="Tahoma"/>
        <w:b/>
        <w:sz w:val="20"/>
        <w:szCs w:val="20"/>
      </w:rPr>
      <w:t>Asiakirjatyyppi</w:t>
    </w:r>
  </w:p>
  <w:p w:rsidR="0007463D" w:rsidRPr="00EB563E" w:rsidRDefault="0007463D" w:rsidP="00931E4F">
    <w:pPr>
      <w:pStyle w:val="Eivli"/>
      <w:tabs>
        <w:tab w:val="left" w:pos="1304"/>
        <w:tab w:val="left" w:pos="2608"/>
        <w:tab w:val="left" w:pos="3912"/>
        <w:tab w:val="left" w:pos="5216"/>
        <w:tab w:val="left" w:pos="8055"/>
      </w:tabs>
      <w:rPr>
        <w:rFonts w:ascii="Tahoma" w:hAnsi="Tahoma" w:cs="Tahoma"/>
        <w:sz w:val="20"/>
        <w:szCs w:val="20"/>
      </w:rPr>
    </w:pPr>
    <w:r w:rsidRPr="00EB563E">
      <w:rPr>
        <w:rFonts w:ascii="Tahoma" w:hAnsi="Tahoma" w:cs="Tahoma"/>
        <w:sz w:val="20"/>
        <w:szCs w:val="20"/>
      </w:rPr>
      <w:t>Tuotekatu 8b</w:t>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r>
      <w:rPr>
        <w:rFonts w:ascii="Tahoma" w:hAnsi="Tahoma" w:cs="Tahoma"/>
        <w:sz w:val="20"/>
        <w:szCs w:val="20"/>
      </w:rPr>
      <w:tab/>
    </w:r>
  </w:p>
  <w:p w:rsidR="0007463D" w:rsidRPr="00EB563E" w:rsidRDefault="0007463D" w:rsidP="00931E4F">
    <w:pPr>
      <w:pStyle w:val="Eivli"/>
      <w:rPr>
        <w:rFonts w:ascii="Tahoma" w:hAnsi="Tahoma" w:cs="Tahoma"/>
        <w:sz w:val="20"/>
        <w:szCs w:val="20"/>
      </w:rPr>
    </w:pPr>
    <w:r w:rsidRPr="00EB563E">
      <w:rPr>
        <w:rFonts w:ascii="Tahoma" w:hAnsi="Tahoma" w:cs="Tahoma"/>
        <w:sz w:val="20"/>
        <w:szCs w:val="20"/>
      </w:rPr>
      <w:t>21200 Raisio</w:t>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t>Asiakirjan luonne</w:t>
    </w:r>
  </w:p>
  <w:p w:rsidR="0007463D" w:rsidRPr="00EB563E" w:rsidRDefault="0007463D" w:rsidP="00931E4F">
    <w:pPr>
      <w:pStyle w:val="Eivli"/>
      <w:rPr>
        <w:rFonts w:ascii="Tahoma" w:hAnsi="Tahoma" w:cs="Tahoma"/>
        <w:sz w:val="20"/>
        <w:szCs w:val="20"/>
      </w:rPr>
    </w:pPr>
    <w:r w:rsidRPr="00EB563E">
      <w:rPr>
        <w:rFonts w:ascii="Tahoma" w:hAnsi="Tahoma" w:cs="Tahoma"/>
        <w:sz w:val="20"/>
        <w:szCs w:val="20"/>
      </w:rPr>
      <w:t>Y: 2046583-3</w:t>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r>
    <w:r w:rsidRPr="00EB563E">
      <w:rPr>
        <w:rFonts w:ascii="Tahoma" w:hAnsi="Tahoma" w:cs="Tahoma"/>
        <w:sz w:val="20"/>
        <w:szCs w:val="20"/>
      </w:rPr>
      <w:tab/>
      <w:t>Päivämäärä</w:t>
    </w:r>
  </w:p>
  <w:p w:rsidR="0007463D" w:rsidRDefault="0007463D" w:rsidP="00931E4F">
    <w:pPr>
      <w:pStyle w:val="Eivli"/>
      <w:rPr>
        <w:rFonts w:ascii="Tahoma" w:hAnsi="Tahoma" w:cs="Tahoma"/>
        <w:sz w:val="20"/>
        <w:szCs w:val="20"/>
      </w:rPr>
    </w:pPr>
    <w:r>
      <w:rPr>
        <w:rFonts w:ascii="Tahoma" w:hAnsi="Tahoma" w:cs="Tahoma"/>
        <w:sz w:val="20"/>
        <w:szCs w:val="20"/>
      </w:rPr>
      <w:t>www.k1katsastajat.fi</w:t>
    </w:r>
  </w:p>
  <w:p w:rsidR="0007463D" w:rsidRDefault="0007463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F5E51"/>
    <w:multiLevelType w:val="hybridMultilevel"/>
    <w:tmpl w:val="2B56F49C"/>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304"/>
  <w:hyphenationZone w:val="425"/>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2F9"/>
    <w:rsid w:val="00025FF7"/>
    <w:rsid w:val="00040818"/>
    <w:rsid w:val="000716F3"/>
    <w:rsid w:val="0007463D"/>
    <w:rsid w:val="0010550B"/>
    <w:rsid w:val="00130B7B"/>
    <w:rsid w:val="00134EAD"/>
    <w:rsid w:val="00142DFB"/>
    <w:rsid w:val="001A38E4"/>
    <w:rsid w:val="001F080F"/>
    <w:rsid w:val="002E52F6"/>
    <w:rsid w:val="002F6ADD"/>
    <w:rsid w:val="003442F8"/>
    <w:rsid w:val="0037386C"/>
    <w:rsid w:val="00392661"/>
    <w:rsid w:val="003A16A1"/>
    <w:rsid w:val="00406229"/>
    <w:rsid w:val="00426532"/>
    <w:rsid w:val="004332EF"/>
    <w:rsid w:val="004406C6"/>
    <w:rsid w:val="004E1B84"/>
    <w:rsid w:val="00504B36"/>
    <w:rsid w:val="00523BCE"/>
    <w:rsid w:val="00526A34"/>
    <w:rsid w:val="00530DDC"/>
    <w:rsid w:val="0053504A"/>
    <w:rsid w:val="0055485F"/>
    <w:rsid w:val="0059304B"/>
    <w:rsid w:val="00594737"/>
    <w:rsid w:val="005A1792"/>
    <w:rsid w:val="005C72DB"/>
    <w:rsid w:val="00607B51"/>
    <w:rsid w:val="00635050"/>
    <w:rsid w:val="00682B22"/>
    <w:rsid w:val="006B2EED"/>
    <w:rsid w:val="006D1E93"/>
    <w:rsid w:val="00705C51"/>
    <w:rsid w:val="00706C15"/>
    <w:rsid w:val="00736665"/>
    <w:rsid w:val="00736EED"/>
    <w:rsid w:val="007660D6"/>
    <w:rsid w:val="00767546"/>
    <w:rsid w:val="007A4DCB"/>
    <w:rsid w:val="007B74F2"/>
    <w:rsid w:val="007C0338"/>
    <w:rsid w:val="007C5E58"/>
    <w:rsid w:val="007C62E8"/>
    <w:rsid w:val="0086693F"/>
    <w:rsid w:val="00931E4F"/>
    <w:rsid w:val="009655DF"/>
    <w:rsid w:val="009A0024"/>
    <w:rsid w:val="009A356D"/>
    <w:rsid w:val="009B4A85"/>
    <w:rsid w:val="009C386D"/>
    <w:rsid w:val="00A0710E"/>
    <w:rsid w:val="00A3799C"/>
    <w:rsid w:val="00A656B1"/>
    <w:rsid w:val="00A66277"/>
    <w:rsid w:val="00AA3C69"/>
    <w:rsid w:val="00AB0CED"/>
    <w:rsid w:val="00AE5F96"/>
    <w:rsid w:val="00B153DF"/>
    <w:rsid w:val="00B3221E"/>
    <w:rsid w:val="00B54F8D"/>
    <w:rsid w:val="00B838A0"/>
    <w:rsid w:val="00C03F7F"/>
    <w:rsid w:val="00C63120"/>
    <w:rsid w:val="00C91D67"/>
    <w:rsid w:val="00C92F70"/>
    <w:rsid w:val="00C9584E"/>
    <w:rsid w:val="00CE4721"/>
    <w:rsid w:val="00CE652B"/>
    <w:rsid w:val="00CF712B"/>
    <w:rsid w:val="00D77543"/>
    <w:rsid w:val="00D900C8"/>
    <w:rsid w:val="00DA41DB"/>
    <w:rsid w:val="00DD155A"/>
    <w:rsid w:val="00DD3F4B"/>
    <w:rsid w:val="00DF35F4"/>
    <w:rsid w:val="00E432F9"/>
    <w:rsid w:val="00E46C18"/>
    <w:rsid w:val="00E77BA6"/>
    <w:rsid w:val="00EA1B3F"/>
    <w:rsid w:val="00EB563E"/>
    <w:rsid w:val="00EF09C7"/>
    <w:rsid w:val="00F326E4"/>
    <w:rsid w:val="00FB1D8A"/>
    <w:rsid w:val="00FC1388"/>
    <w:rsid w:val="00FD2594"/>
    <w:rsid w:val="00FE53E3"/>
    <w:rsid w:val="00FF58C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5:docId w15:val="{B897DBD7-A20A-4663-871F-E171322D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3221E"/>
    <w:rPr>
      <w:rFonts w:ascii="Calibri" w:eastAsia="Calibri" w:hAnsi="Calibri" w:cs="Times New Roman"/>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uiPriority w:val="1"/>
    <w:qFormat/>
    <w:rsid w:val="00FE53E3"/>
    <w:pPr>
      <w:spacing w:after="0" w:line="240" w:lineRule="auto"/>
    </w:pPr>
  </w:style>
  <w:style w:type="paragraph" w:styleId="Yltunniste">
    <w:name w:val="header"/>
    <w:basedOn w:val="Normaali"/>
    <w:link w:val="YltunnisteChar"/>
    <w:uiPriority w:val="99"/>
    <w:unhideWhenUsed/>
    <w:rsid w:val="0076754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767546"/>
  </w:style>
  <w:style w:type="paragraph" w:styleId="Alatunniste">
    <w:name w:val="footer"/>
    <w:basedOn w:val="Normaali"/>
    <w:link w:val="AlatunnisteChar"/>
    <w:uiPriority w:val="99"/>
    <w:unhideWhenUsed/>
    <w:rsid w:val="0076754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767546"/>
  </w:style>
  <w:style w:type="character" w:styleId="Rivinumero">
    <w:name w:val="line number"/>
    <w:basedOn w:val="Kappaleenoletusfontti"/>
    <w:uiPriority w:val="99"/>
    <w:semiHidden/>
    <w:unhideWhenUsed/>
    <w:rsid w:val="00C92F70"/>
  </w:style>
  <w:style w:type="paragraph" w:styleId="Seliteteksti">
    <w:name w:val="Balloon Text"/>
    <w:basedOn w:val="Normaali"/>
    <w:link w:val="SelitetekstiChar"/>
    <w:uiPriority w:val="99"/>
    <w:semiHidden/>
    <w:unhideWhenUsed/>
    <w:rsid w:val="007A4DC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A4DCB"/>
    <w:rPr>
      <w:rFonts w:ascii="Tahoma" w:hAnsi="Tahoma" w:cs="Tahoma"/>
      <w:sz w:val="16"/>
      <w:szCs w:val="16"/>
    </w:rPr>
  </w:style>
  <w:style w:type="character" w:styleId="Hyperlinkki">
    <w:name w:val="Hyperlink"/>
    <w:basedOn w:val="Kappaleenoletusfontti"/>
    <w:uiPriority w:val="99"/>
    <w:unhideWhenUsed/>
    <w:rsid w:val="00931E4F"/>
    <w:rPr>
      <w:color w:val="0000FF" w:themeColor="hyperlink"/>
      <w:u w:val="single"/>
    </w:rPr>
  </w:style>
  <w:style w:type="paragraph" w:customStyle="1" w:styleId="Default">
    <w:name w:val="Default"/>
    <w:rsid w:val="00AA3C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529802">
      <w:bodyDiv w:val="1"/>
      <w:marLeft w:val="0"/>
      <w:marRight w:val="0"/>
      <w:marTop w:val="0"/>
      <w:marBottom w:val="0"/>
      <w:divBdr>
        <w:top w:val="none" w:sz="0" w:space="0" w:color="auto"/>
        <w:left w:val="none" w:sz="0" w:space="0" w:color="auto"/>
        <w:bottom w:val="none" w:sz="0" w:space="0" w:color="auto"/>
        <w:right w:val="none" w:sz="0" w:space="0" w:color="auto"/>
      </w:divBdr>
      <w:divsChild>
        <w:div w:id="34935774">
          <w:marLeft w:val="0"/>
          <w:marRight w:val="0"/>
          <w:marTop w:val="0"/>
          <w:marBottom w:val="0"/>
          <w:divBdr>
            <w:top w:val="none" w:sz="0" w:space="0" w:color="auto"/>
            <w:left w:val="none" w:sz="0" w:space="0" w:color="auto"/>
            <w:bottom w:val="none" w:sz="0" w:space="0" w:color="auto"/>
            <w:right w:val="none" w:sz="0" w:space="0" w:color="auto"/>
          </w:divBdr>
          <w:divsChild>
            <w:div w:id="666175966">
              <w:marLeft w:val="0"/>
              <w:marRight w:val="0"/>
              <w:marTop w:val="0"/>
              <w:marBottom w:val="0"/>
              <w:divBdr>
                <w:top w:val="none" w:sz="0" w:space="0" w:color="auto"/>
                <w:left w:val="none" w:sz="0" w:space="0" w:color="auto"/>
                <w:bottom w:val="none" w:sz="0" w:space="0" w:color="auto"/>
                <w:right w:val="none" w:sz="0" w:space="0" w:color="auto"/>
              </w:divBdr>
              <w:divsChild>
                <w:div w:id="17202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07749">
      <w:bodyDiv w:val="1"/>
      <w:marLeft w:val="0"/>
      <w:marRight w:val="0"/>
      <w:marTop w:val="0"/>
      <w:marBottom w:val="0"/>
      <w:divBdr>
        <w:top w:val="none" w:sz="0" w:space="0" w:color="auto"/>
        <w:left w:val="none" w:sz="0" w:space="0" w:color="auto"/>
        <w:bottom w:val="none" w:sz="0" w:space="0" w:color="auto"/>
        <w:right w:val="none" w:sz="0" w:space="0" w:color="auto"/>
      </w:divBdr>
    </w:div>
    <w:div w:id="1968782204">
      <w:bodyDiv w:val="1"/>
      <w:marLeft w:val="0"/>
      <w:marRight w:val="0"/>
      <w:marTop w:val="0"/>
      <w:marBottom w:val="0"/>
      <w:divBdr>
        <w:top w:val="none" w:sz="0" w:space="0" w:color="auto"/>
        <w:left w:val="none" w:sz="0" w:space="0" w:color="auto"/>
        <w:bottom w:val="none" w:sz="0" w:space="0" w:color="auto"/>
        <w:right w:val="none" w:sz="0" w:space="0" w:color="auto"/>
      </w:divBdr>
      <w:divsChild>
        <w:div w:id="299847281">
          <w:marLeft w:val="0"/>
          <w:marRight w:val="0"/>
          <w:marTop w:val="0"/>
          <w:marBottom w:val="0"/>
          <w:divBdr>
            <w:top w:val="none" w:sz="0" w:space="0" w:color="auto"/>
            <w:left w:val="none" w:sz="0" w:space="0" w:color="auto"/>
            <w:bottom w:val="none" w:sz="0" w:space="0" w:color="auto"/>
            <w:right w:val="none" w:sz="0" w:space="0" w:color="auto"/>
          </w:divBdr>
          <w:divsChild>
            <w:div w:id="409277178">
              <w:marLeft w:val="0"/>
              <w:marRight w:val="0"/>
              <w:marTop w:val="0"/>
              <w:marBottom w:val="0"/>
              <w:divBdr>
                <w:top w:val="none" w:sz="0" w:space="0" w:color="auto"/>
                <w:left w:val="none" w:sz="0" w:space="0" w:color="auto"/>
                <w:bottom w:val="none" w:sz="0" w:space="0" w:color="auto"/>
                <w:right w:val="none" w:sz="0" w:space="0" w:color="auto"/>
              </w:divBdr>
              <w:divsChild>
                <w:div w:id="12515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o.ojala\Downloads\K1_Katsastajat_kirjepohja_final.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A4349-D7AC-437E-9926-1C2D88B44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K1_Katsastajat_kirjepohja_final.dotx</Template>
  <TotalTime>0</TotalTime>
  <Pages>2</Pages>
  <Words>526</Words>
  <Characters>4265</Characters>
  <Application>Microsoft Office Word</Application>
  <DocSecurity>4</DocSecurity>
  <Lines>35</Lines>
  <Paragraphs>9</Paragraphs>
  <ScaleCrop>false</ScaleCrop>
  <HeadingPairs>
    <vt:vector size="2" baseType="variant">
      <vt:variant>
        <vt:lpstr>Otsikko</vt:lpstr>
      </vt:variant>
      <vt:variant>
        <vt:i4>1</vt:i4>
      </vt:variant>
    </vt:vector>
  </HeadingPairs>
  <TitlesOfParts>
    <vt:vector size="1" baseType="lpstr">
      <vt:lpstr/>
    </vt:vector>
  </TitlesOfParts>
  <Company>K1 Katsastajat Oy</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 Ojala</dc:creator>
  <cp:lastModifiedBy>Rosbäck Sonja</cp:lastModifiedBy>
  <cp:revision>2</cp:revision>
  <cp:lastPrinted>2014-10-31T11:48:00Z</cp:lastPrinted>
  <dcterms:created xsi:type="dcterms:W3CDTF">2018-03-28T10:41:00Z</dcterms:created>
  <dcterms:modified xsi:type="dcterms:W3CDTF">2018-03-28T10:41:00Z</dcterms:modified>
</cp:coreProperties>
</file>