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2DFF" w:rsidRPr="00D55653" w:rsidRDefault="00675414">
      <w:r w:rsidRPr="00D55653">
        <w:fldChar w:fldCharType="begin"/>
      </w:r>
      <w:r w:rsidRPr="00D55653">
        <w:instrText xml:space="preserve"> MACROBUTTON  AdditionalActions </w:instrText>
      </w:r>
      <w:r w:rsidRPr="00D55653">
        <w:fldChar w:fldCharType="end"/>
      </w:r>
      <w:r>
        <w:t>Liikenne- ja viestintäministeriö</w:t>
      </w:r>
    </w:p>
    <w:p w:rsidR="00082DFF" w:rsidRPr="00D55653" w:rsidRDefault="00675414"/>
    <w:p w:rsidR="00082DFF" w:rsidRPr="00D55653" w:rsidRDefault="00675414" w:rsidP="00C43D2B"/>
    <w:p w:rsidR="00B11932" w:rsidRPr="00D55653" w:rsidRDefault="00675414" w:rsidP="00C43D2B"/>
    <w:p w:rsidR="00082DFF" w:rsidRPr="00D55653" w:rsidRDefault="00675414" w:rsidP="00C43D2B"/>
    <w:p w:rsidR="006B3401" w:rsidRPr="00D55653" w:rsidRDefault="00675414" w:rsidP="00C43D2B"/>
    <w:p w:rsidR="006B3401" w:rsidRPr="00D55653" w:rsidRDefault="00675414" w:rsidP="00C43D2B"/>
    <w:p w:rsidR="00B11932" w:rsidRPr="00D55653" w:rsidRDefault="00675414" w:rsidP="00B45C81">
      <w:r>
        <w:t>Lausuntopyyntö LVM/1051/03/2017</w:t>
      </w:r>
    </w:p>
    <w:p w:rsidR="00E44D66" w:rsidRPr="00D55653" w:rsidRDefault="00675414" w:rsidP="00E44D66">
      <w:pPr>
        <w:pStyle w:val="Otsikko1"/>
        <w:rPr>
          <w:rFonts w:eastAsia="Calibri"/>
        </w:rPr>
      </w:pPr>
      <w:r w:rsidRPr="00D55653">
        <w:rPr>
          <w:rFonts w:eastAsia="Calibri"/>
        </w:rPr>
        <w:fldChar w:fldCharType="begin"/>
      </w:r>
      <w:r w:rsidRPr="00D55653">
        <w:rPr>
          <w:rFonts w:eastAsia="Calibri"/>
        </w:rPr>
        <w:instrText xml:space="preserve"> DOCPROPERTY  sm_otsikko  \* MERGEFORMAT </w:instrText>
      </w:r>
      <w:r w:rsidRPr="00D55653">
        <w:rPr>
          <w:rFonts w:eastAsia="Calibri"/>
        </w:rPr>
        <w:fldChar w:fldCharType="separate"/>
      </w:r>
      <w:r w:rsidRPr="00D55653">
        <w:rPr>
          <w:rFonts w:eastAsia="Calibri"/>
        </w:rPr>
        <w:t xml:space="preserve">Yli 40-vuotiaiden ajoneuvojen määräaikaiskatsastuksesta vapauttamista koskeva asetusluonnos; sisäministeriön </w:t>
      </w:r>
      <w:r w:rsidRPr="00D55653">
        <w:rPr>
          <w:rFonts w:eastAsia="Calibri"/>
        </w:rPr>
        <w:t>lausunto</w:t>
      </w:r>
      <w:r w:rsidRPr="00D55653">
        <w:rPr>
          <w:rFonts w:eastAsia="Calibri"/>
        </w:rPr>
        <w:fldChar w:fldCharType="end"/>
      </w:r>
    </w:p>
    <w:p w:rsidR="00B45C81" w:rsidRDefault="00675414" w:rsidP="00B06C06">
      <w:pPr>
        <w:pStyle w:val="Leipteksti"/>
        <w:jc w:val="both"/>
      </w:pPr>
      <w:r>
        <w:t>Liikenne- ja viestintäministeriö on pyytänyt sisäministeriöltä lausuntoa asetusluonnoksesta, joka koskee yli 40-vuotaiden ajoneuvojen vapauttamista määräaikaiskatsastuksesta. Sisäministeriö lausuu asiassa seuraava.</w:t>
      </w:r>
    </w:p>
    <w:p w:rsidR="004A3C1A" w:rsidRDefault="00675414" w:rsidP="00B06C06">
      <w:pPr>
        <w:pStyle w:val="Leipteksti"/>
        <w:jc w:val="both"/>
      </w:pPr>
      <w:r>
        <w:t>Sisäministeriö ei kannata yli</w:t>
      </w:r>
      <w:r>
        <w:t xml:space="preserve"> 40-vuotiaiden ajoneuvojen määräaikaiskatsastusvelvollisuudesta luopumista. </w:t>
      </w:r>
      <w:r>
        <w:t xml:space="preserve">Sisäministeriön näkemyksen mukaan muutos ei ole perusteltu liikenneturvallisuuden kannalta. </w:t>
      </w:r>
      <w:r>
        <w:t xml:space="preserve">Yli 40-vuotaiden ajoneuvojen hylkäysprosentti määräaikaiskatsastuksissa vuonna 2016 oli </w:t>
      </w:r>
      <w:r>
        <w:t>16,7 % ja teknisillä vioilla on ollut vaikutusta näiden ajoneuvojen henkilövahinko-onnettomuuksissa. Yleisimpiä hylkäysvikoja olivat jarrujen ja etuakseliston viat. Määräaikaiskatsastuksessa ajoneuvojen tekninen kunto tarkastetaan määräajoin, mikä ylläpitä</w:t>
      </w:r>
      <w:r>
        <w:t>ä ajoneuvojen liikennekuntoisuutta.</w:t>
      </w:r>
    </w:p>
    <w:p w:rsidR="004A3C1A" w:rsidRPr="00D55653" w:rsidRDefault="00675414" w:rsidP="00B06C06">
      <w:pPr>
        <w:pStyle w:val="Leipteksti"/>
        <w:jc w:val="both"/>
      </w:pPr>
      <w:r>
        <w:t xml:space="preserve">Sisäministeriö pitää turvallisuuden kannalta perusteltuna sitä, että luvanvaraiseen henkilö- tai tavaraliikenteeseen käytettävän museoajoneuvon määräaikaiskatsastuksen aikavälit yhtenäistettäisiin muiden luvanvaraisessa </w:t>
      </w:r>
      <w:r>
        <w:t xml:space="preserve">liikenteessä käytettävien ajoneuvojen kanssa. </w:t>
      </w:r>
    </w:p>
    <w:p w:rsidR="00B45C81" w:rsidRPr="00B06C06" w:rsidRDefault="00675414" w:rsidP="00B06C06">
      <w:pPr>
        <w:pStyle w:val="Leipteksti"/>
        <w:jc w:val="both"/>
      </w:pPr>
      <w:r>
        <w:t xml:space="preserve">Sisäministeriö pitää turvallisuuden kannalta perusteltuna sitä, että </w:t>
      </w:r>
      <w:r>
        <w:t>O</w:t>
      </w:r>
      <w:r>
        <w:rPr>
          <w:vertAlign w:val="subscript"/>
        </w:rPr>
        <w:t>2</w:t>
      </w:r>
      <w:r>
        <w:t xml:space="preserve">-luokan perävaunuja ei vapauteta määräaikaiskatsastusvelvollisuudesta. </w:t>
      </w:r>
    </w:p>
    <w:p w:rsidR="00FB22EE" w:rsidRPr="00D55653" w:rsidRDefault="00675414" w:rsidP="00FB22EE">
      <w:pPr>
        <w:pStyle w:val="Leipteksti"/>
      </w:pPr>
    </w:p>
    <w:p w:rsidR="00FB22EE" w:rsidRPr="00D55653" w:rsidRDefault="00675414" w:rsidP="00FB22EE">
      <w:pPr>
        <w:pStyle w:val="Leipteksti"/>
      </w:pPr>
    </w:p>
    <w:p w:rsidR="00897327" w:rsidRPr="00D55653" w:rsidRDefault="00675414" w:rsidP="00897327">
      <w:pPr>
        <w:pStyle w:val="Leipteksti"/>
      </w:pPr>
      <w:r>
        <w:t>Kansliapäällikkö</w:t>
      </w:r>
      <w:r w:rsidRPr="00D55653">
        <w:tab/>
      </w:r>
      <w:r>
        <w:t>Ilkka Salmi</w:t>
      </w:r>
    </w:p>
    <w:p w:rsidR="00897327" w:rsidRPr="00D55653" w:rsidRDefault="00675414" w:rsidP="00897327">
      <w:pPr>
        <w:pStyle w:val="Leipteksti"/>
      </w:pPr>
    </w:p>
    <w:p w:rsidR="00082DFF" w:rsidRPr="00D55653" w:rsidRDefault="00675414" w:rsidP="00754595">
      <w:pPr>
        <w:pStyle w:val="Leipteksti"/>
      </w:pPr>
      <w:r>
        <w:t>Erikoissuunnittelija</w:t>
      </w:r>
      <w:r w:rsidRPr="00D55653">
        <w:tab/>
      </w:r>
      <w:r>
        <w:t>Aino Tuovinen</w:t>
      </w:r>
    </w:p>
    <w:p w:rsidR="00082DFF" w:rsidRPr="00D55653" w:rsidRDefault="00675414" w:rsidP="003448DA">
      <w:pPr>
        <w:pStyle w:val="Leipteksti"/>
      </w:pPr>
    </w:p>
    <w:p w:rsidR="00082DFF" w:rsidRPr="00D55653" w:rsidRDefault="00675414" w:rsidP="003448DA">
      <w:pPr>
        <w:pStyle w:val="Leipteksti"/>
      </w:pPr>
    </w:p>
    <w:p w:rsidR="00082DFF" w:rsidRPr="00D55653" w:rsidRDefault="00675414" w:rsidP="003448DA">
      <w:pPr>
        <w:pStyle w:val="Leipteksti"/>
      </w:pPr>
      <w:r w:rsidRPr="00D55653">
        <w:fldChar w:fldCharType="begin"/>
      </w:r>
      <w:r w:rsidRPr="00D55653">
        <w:instrText xml:space="preserve"> DOCPROPERTY  sm_allekirjoitusfraasi  \* MERGEFORMAT </w:instrText>
      </w:r>
      <w:r w:rsidRPr="00D55653">
        <w:fldChar w:fldCharType="separate"/>
      </w:r>
      <w:r w:rsidRPr="00D55653">
        <w:t>Asiakirja on sähköisesti allekirjoitettu asianhallintajärjestelmässä. Sisäministeriö 23.08.2019 klo 11:26. Allekirjoituksen oikeellisuuden voi todentaa kirjaamosta.</w:t>
      </w:r>
      <w:r w:rsidRPr="00D55653">
        <w:fldChar w:fldCharType="end"/>
      </w:r>
    </w:p>
    <w:tbl>
      <w:tblPr>
        <w:tblStyle w:val="TaulukkoRuudukko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7307"/>
      </w:tblGrid>
      <w:tr w:rsidR="009D097E" w:rsidTr="00A8130D">
        <w:tc>
          <w:tcPr>
            <w:tcW w:w="2525" w:type="dxa"/>
          </w:tcPr>
          <w:p w:rsidR="00082DFF" w:rsidRPr="00D55653" w:rsidRDefault="00675414" w:rsidP="00082DFF">
            <w:pPr>
              <w:rPr>
                <w:lang w:val="fi-FI"/>
              </w:rPr>
            </w:pPr>
          </w:p>
        </w:tc>
        <w:tc>
          <w:tcPr>
            <w:tcW w:w="7307" w:type="dxa"/>
          </w:tcPr>
          <w:p w:rsidR="00082DFF" w:rsidRPr="00D55653" w:rsidRDefault="00675414" w:rsidP="00082DFF">
            <w:pPr>
              <w:rPr>
                <w:lang w:val="fi-FI"/>
              </w:rPr>
            </w:pPr>
          </w:p>
        </w:tc>
      </w:tr>
      <w:tr w:rsidR="009D097E" w:rsidTr="00A8130D">
        <w:tc>
          <w:tcPr>
            <w:tcW w:w="2525" w:type="dxa"/>
          </w:tcPr>
          <w:p w:rsidR="00082DFF" w:rsidRPr="00D55653" w:rsidRDefault="00675414" w:rsidP="00082DFF">
            <w:pPr>
              <w:rPr>
                <w:lang w:val="fi-FI"/>
              </w:rPr>
            </w:pPr>
            <w:r w:rsidRPr="00D55653">
              <w:fldChar w:fldCharType="begin"/>
            </w:r>
            <w:r w:rsidRPr="00D55653">
              <w:rPr>
                <w:lang w:val="fi-FI"/>
              </w:rPr>
              <w:instrText xml:space="preserve"> MACROBUTTON  AdditionalActions Tiedoksi </w:instrText>
            </w:r>
            <w:r w:rsidRPr="00D55653">
              <w:fldChar w:fldCharType="end"/>
            </w:r>
          </w:p>
        </w:tc>
        <w:tc>
          <w:tcPr>
            <w:tcW w:w="7307" w:type="dxa"/>
          </w:tcPr>
          <w:p w:rsidR="00082DFF" w:rsidRPr="00B06C06" w:rsidRDefault="00675414" w:rsidP="00082DFF">
            <w:pPr>
              <w:rPr>
                <w:lang w:val="fi-FI"/>
              </w:rPr>
            </w:pPr>
            <w:r w:rsidRPr="00B06C06">
              <w:rPr>
                <w:lang w:val="fi-FI"/>
              </w:rPr>
              <w:t>Ministeri Ohisalo</w:t>
            </w:r>
          </w:p>
          <w:p w:rsidR="00B06C06" w:rsidRPr="00B06C06" w:rsidRDefault="00675414" w:rsidP="00082DFF">
            <w:pPr>
              <w:rPr>
                <w:lang w:val="fi-FI"/>
              </w:rPr>
            </w:pPr>
            <w:r w:rsidRPr="00B06C06">
              <w:rPr>
                <w:lang w:val="fi-FI"/>
              </w:rPr>
              <w:t>Valtiosihteeri Parviainen</w:t>
            </w:r>
          </w:p>
          <w:p w:rsidR="00B06C06" w:rsidRDefault="00675414" w:rsidP="00082DFF">
            <w:pPr>
              <w:rPr>
                <w:lang w:val="fi-FI"/>
              </w:rPr>
            </w:pPr>
            <w:r w:rsidRPr="00B06C06">
              <w:rPr>
                <w:lang w:val="fi-FI"/>
              </w:rPr>
              <w:t>Ministerin erityisavustajat</w:t>
            </w:r>
          </w:p>
          <w:p w:rsidR="00B06C06" w:rsidRPr="00D55653" w:rsidRDefault="00675414" w:rsidP="00082DFF">
            <w:pPr>
              <w:rPr>
                <w:lang w:val="fi-FI"/>
              </w:rPr>
            </w:pPr>
            <w:r>
              <w:rPr>
                <w:lang w:val="fi-FI"/>
              </w:rPr>
              <w:t>SM/PO</w:t>
            </w:r>
          </w:p>
        </w:tc>
      </w:tr>
    </w:tbl>
    <w:p w:rsidR="00082DFF" w:rsidRPr="00D55653" w:rsidRDefault="00675414" w:rsidP="0098392F"/>
    <w:sectPr w:rsidR="00082DFF" w:rsidRPr="00D55653" w:rsidSect="00974A00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14" w:rsidRDefault="00675414">
      <w:r>
        <w:separator/>
      </w:r>
    </w:p>
  </w:endnote>
  <w:endnote w:type="continuationSeparator" w:id="0">
    <w:p w:rsidR="00675414" w:rsidRDefault="0067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082DFF" w:rsidRDefault="00675414" w:rsidP="00082DFF">
    <w:pPr>
      <w:rPr>
        <w:rFonts w:eastAsia="Calibri"/>
        <w:szCs w:val="22"/>
      </w:rPr>
    </w:pPr>
    <w:r w:rsidRPr="00082DFF">
      <w:rPr>
        <w:rFonts w:eastAsia="Calibri"/>
        <w:noProof/>
        <w:szCs w:val="22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9496425</wp:posOffset>
              </wp:positionV>
              <wp:extent cx="6120000" cy="0"/>
              <wp:effectExtent l="0" t="0" r="1460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2D5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DAEF2" id="Suora yhdysviiva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47.75pt" to="481.9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" strokecolor="#142d55" strokeweight="1pt">
              <v:stroke joinstyle="miter"/>
              <w10:wrap anchory="page"/>
            </v:line>
          </w:pict>
        </mc:Fallback>
      </mc:AlternateContent>
    </w:r>
  </w:p>
  <w:p w:rsidR="00082DFF" w:rsidRPr="00F83065" w:rsidRDefault="00675414" w:rsidP="00F83065">
    <w:pPr>
      <w:pStyle w:val="Alatunniste"/>
    </w:pPr>
    <w:r w:rsidRPr="00F83065">
      <w:t>Kirkkokatu 12, Helsinki</w:t>
    </w:r>
  </w:p>
  <w:p w:rsidR="00082DFF" w:rsidRPr="00F83065" w:rsidRDefault="00675414" w:rsidP="00F83065">
    <w:pPr>
      <w:pStyle w:val="Alatunniste"/>
    </w:pPr>
    <w:r w:rsidRPr="00F83065">
      <w:t>PL 26, 00023 Valtioneuvosto</w:t>
    </w:r>
    <w:r w:rsidRPr="00F83065">
      <w:br/>
      <w:t>Vaihde 0295 480 171 | k</w:t>
    </w:r>
    <w:r w:rsidRPr="00F83065">
      <w:t>irjaamo@intermin.fi | www.intermin.fi</w:t>
    </w:r>
  </w:p>
  <w:p w:rsidR="00082DFF" w:rsidRDefault="0067541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14" w:rsidRDefault="00675414">
      <w:r>
        <w:separator/>
      </w:r>
    </w:p>
  </w:footnote>
  <w:footnote w:type="continuationSeparator" w:id="0">
    <w:p w:rsidR="00675414" w:rsidRDefault="0067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9D097E" w:rsidTr="00EB6C6D">
      <w:tc>
        <w:tcPr>
          <w:tcW w:w="5222" w:type="dxa"/>
        </w:tcPr>
        <w:p w:rsidR="00A147F3" w:rsidRPr="00770045" w:rsidRDefault="00675414" w:rsidP="0098392F">
          <w:pPr>
            <w:pStyle w:val="Yltunniste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RDefault="00675414" w:rsidP="0098392F">
          <w:pPr>
            <w:pStyle w:val="Yltunniste"/>
          </w:pPr>
        </w:p>
      </w:tc>
      <w:tc>
        <w:tcPr>
          <w:tcW w:w="1463" w:type="dxa"/>
        </w:tcPr>
        <w:p w:rsidR="00A147F3" w:rsidRDefault="00675414" w:rsidP="0098392F">
          <w:pPr>
            <w:pStyle w:val="Yltunniste"/>
          </w:pPr>
        </w:p>
      </w:tc>
      <w:tc>
        <w:tcPr>
          <w:tcW w:w="1054" w:type="dxa"/>
        </w:tcPr>
        <w:p w:rsidR="00A147F3" w:rsidRDefault="00675414" w:rsidP="0098392F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F50E9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9F50E9">
            <w:t>2</w:t>
          </w:r>
          <w:r>
            <w:fldChar w:fldCharType="end"/>
          </w:r>
          <w:r>
            <w:t>)</w:t>
          </w:r>
        </w:p>
      </w:tc>
    </w:tr>
  </w:tbl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9D097E" w:rsidTr="00672273">
      <w:trPr>
        <w:trHeight w:val="182"/>
      </w:trPr>
      <w:tc>
        <w:tcPr>
          <w:tcW w:w="2268" w:type="dxa"/>
        </w:tcPr>
        <w:p w:rsidR="00FB22EE" w:rsidRPr="008F7C56" w:rsidRDefault="00675414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Lausunto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RDefault="00675414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sm_id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SM1921371</w:t>
          </w:r>
          <w:r w:rsidRPr="008F7C56">
            <w:rPr>
              <w:rFonts w:eastAsia="Cambria"/>
            </w:rPr>
            <w:fldChar w:fldCharType="end"/>
          </w:r>
        </w:p>
      </w:tc>
    </w:tr>
    <w:tr w:rsidR="009D097E" w:rsidTr="00672273">
      <w:tc>
        <w:tcPr>
          <w:tcW w:w="2268" w:type="dxa"/>
        </w:tcPr>
        <w:p w:rsidR="00FB22EE" w:rsidRPr="008F7C56" w:rsidRDefault="00675414" w:rsidP="00672273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FB22EE" w:rsidRPr="008F7C56" w:rsidRDefault="00675414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sm_asiaryhmä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00.02.04</w:t>
          </w:r>
          <w:r w:rsidRPr="008F7C56">
            <w:rPr>
              <w:rFonts w:eastAsia="Cambria"/>
            </w:rPr>
            <w:fldChar w:fldCharType="end"/>
          </w:r>
        </w:p>
      </w:tc>
    </w:tr>
    <w:tr w:rsidR="009D097E" w:rsidTr="00672273">
      <w:tc>
        <w:tcPr>
          <w:tcW w:w="2268" w:type="dxa"/>
        </w:tcPr>
        <w:p w:rsidR="00FB22EE" w:rsidRPr="008F7C56" w:rsidRDefault="00675414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sm_pvm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23.08.2019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RDefault="00675414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sm_diaarinro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SMDno-2019-1294</w:t>
          </w:r>
          <w:r w:rsidRPr="008F7C56">
            <w:rPr>
              <w:rFonts w:eastAsia="Cambria"/>
            </w:rPr>
            <w:fldChar w:fldCharType="end"/>
          </w:r>
        </w:p>
      </w:tc>
    </w:tr>
  </w:tbl>
  <w:p w:rsidR="00D64AB2" w:rsidRDefault="00675414" w:rsidP="0098392F">
    <w:pPr>
      <w:pStyle w:val="Yltunniste"/>
    </w:pPr>
  </w:p>
  <w:p w:rsidR="00FB22EE" w:rsidRDefault="00675414" w:rsidP="0098392F">
    <w:pPr>
      <w:pStyle w:val="Yltunniste"/>
    </w:pPr>
  </w:p>
  <w:p w:rsidR="00FB22EE" w:rsidRDefault="00675414" w:rsidP="009839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D55653" w:rsidRDefault="00675414" w:rsidP="0098392F">
    <w:pPr>
      <w:pStyle w:val="Yltunniste"/>
    </w:pPr>
    <w:r>
      <w:ptab w:relativeTo="margin" w:alignment="right" w:leader="none"/>
    </w:r>
    <w:r w:rsidRPr="00D55653">
      <w:fldChar w:fldCharType="begin"/>
    </w:r>
    <w:r w:rsidRPr="00D55653">
      <w:instrText xml:space="preserve"> PAGE   \* MERGEFORMAT </w:instrText>
    </w:r>
    <w:r w:rsidRPr="00D55653">
      <w:fldChar w:fldCharType="separate"/>
    </w:r>
    <w:r w:rsidR="009F50E9">
      <w:t>1</w:t>
    </w:r>
    <w:r w:rsidRPr="00D55653">
      <w:fldChar w:fldCharType="end"/>
    </w:r>
    <w:r w:rsidRPr="00D55653">
      <w:t xml:space="preserve"> (</w:t>
    </w:r>
    <w:r w:rsidRPr="00D55653">
      <w:fldChar w:fldCharType="begin"/>
    </w:r>
    <w:r w:rsidRPr="00D55653">
      <w:instrText xml:space="preserve"> NUMPAGES   \* MERGEFORMAT </w:instrText>
    </w:r>
    <w:r w:rsidRPr="00D55653">
      <w:fldChar w:fldCharType="separate"/>
    </w:r>
    <w:r w:rsidR="009F50E9">
      <w:t>2</w:t>
    </w:r>
    <w:r w:rsidRPr="00D55653">
      <w:fldChar w:fldCharType="end"/>
    </w:r>
    <w:r w:rsidRPr="00D55653">
      <w:t>)</w:t>
    </w:r>
    <w:r w:rsidRPr="00D55653">
      <w:tab/>
    </w:r>
    <w:r w:rsidRPr="00D55653">
      <w:tab/>
    </w:r>
    <w:r w:rsidRPr="00D55653">
      <w:tab/>
    </w:r>
    <w:r w:rsidRPr="00D55653">
      <w:tab/>
    </w:r>
  </w:p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9D097E" w:rsidTr="00082DFF">
      <w:trPr>
        <w:trHeight w:val="182"/>
      </w:trPr>
      <w:tc>
        <w:tcPr>
          <w:tcW w:w="2268" w:type="dxa"/>
        </w:tcPr>
        <w:p w:rsidR="00082DFF" w:rsidRPr="00D55653" w:rsidRDefault="00675414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Lausunto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RDefault="00675414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sm_id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SM1921371</w:t>
          </w:r>
          <w:r w:rsidRPr="00D55653">
            <w:rPr>
              <w:rFonts w:eastAsia="Cambria"/>
            </w:rPr>
            <w:fldChar w:fldCharType="end"/>
          </w:r>
        </w:p>
      </w:tc>
    </w:tr>
    <w:tr w:rsidR="009D097E" w:rsidTr="00082DFF">
      <w:tc>
        <w:tcPr>
          <w:tcW w:w="2268" w:type="dxa"/>
        </w:tcPr>
        <w:p w:rsidR="00082DFF" w:rsidRPr="00D55653" w:rsidRDefault="00675414" w:rsidP="00082DFF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082DFF" w:rsidRPr="00D55653" w:rsidRDefault="00675414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sm_asiaryhmä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00.02.04</w:t>
          </w:r>
          <w:r w:rsidRPr="00D55653">
            <w:rPr>
              <w:rFonts w:eastAsia="Cambria"/>
            </w:rPr>
            <w:fldChar w:fldCharType="end"/>
          </w:r>
        </w:p>
      </w:tc>
    </w:tr>
    <w:tr w:rsidR="009D097E" w:rsidTr="00082DFF">
      <w:tc>
        <w:tcPr>
          <w:tcW w:w="2268" w:type="dxa"/>
        </w:tcPr>
        <w:p w:rsidR="00082DFF" w:rsidRPr="00D55653" w:rsidRDefault="00675414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sm_pvm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23.08.2019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RDefault="00675414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sm_diaarinro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SMDno-2019-1294</w:t>
          </w:r>
          <w:r w:rsidRPr="00D55653">
            <w:rPr>
              <w:rFonts w:eastAsia="Cambria"/>
            </w:rPr>
            <w:fldChar w:fldCharType="end"/>
          </w:r>
        </w:p>
      </w:tc>
    </w:tr>
  </w:tbl>
  <w:p w:rsidR="00082DFF" w:rsidRPr="00D55653" w:rsidRDefault="00675414" w:rsidP="0098392F">
    <w:pPr>
      <w:pStyle w:val="Yltunniste"/>
    </w:pPr>
  </w:p>
  <w:p w:rsidR="00082DFF" w:rsidRPr="00D55653" w:rsidRDefault="00675414" w:rsidP="0098392F">
    <w:pPr>
      <w:pStyle w:val="Yltunniste"/>
    </w:pPr>
    <w:r w:rsidRPr="00D55653">
      <w:tab/>
    </w:r>
    <w:r w:rsidRPr="00D55653">
      <w:tab/>
    </w:r>
    <w:r w:rsidRPr="00D55653">
      <w:tab/>
    </w:r>
    <w:r w:rsidRPr="00D55653">
      <w:tab/>
    </w:r>
  </w:p>
  <w:p w:rsidR="00082DFF" w:rsidRPr="00D55653" w:rsidRDefault="00675414" w:rsidP="0098392F">
    <w:pPr>
      <w:pStyle w:val="Yltunniste"/>
    </w:pPr>
  </w:p>
  <w:p w:rsidR="002723D0" w:rsidRPr="00D55653" w:rsidRDefault="00675414" w:rsidP="0098392F">
    <w:pPr>
      <w:pStyle w:val="Yltunniste"/>
    </w:pPr>
    <w:r w:rsidRPr="00D55653">
      <w:rPr>
        <w:rFonts w:eastAsiaTheme="majorEastAsia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23421A62"/>
    <w:styleLink w:val="Luettelomerkit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autoHyphenation/>
  <w:consecutiveHyphenLimit w:val="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7E"/>
    <w:rsid w:val="00675414"/>
    <w:rsid w:val="009D097E"/>
    <w:rsid w:val="009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6C3D-C801-45D5-B4DE-9B58B43C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Viitetiedot"/>
    <w:qFormat/>
    <w:rsid w:val="00FB22EE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  <w:sz w:val="22"/>
    </w:rPr>
  </w:style>
  <w:style w:type="paragraph" w:styleId="Otsikko1">
    <w:name w:val="heading 1"/>
    <w:next w:val="Leipteksti"/>
    <w:link w:val="Otsikko1Char"/>
    <w:uiPriority w:val="9"/>
    <w:qFormat/>
    <w:rsid w:val="00754595"/>
    <w:pPr>
      <w:keepNext/>
      <w:keepLines/>
      <w:spacing w:before="240" w:after="240"/>
      <w:ind w:right="2835"/>
      <w:outlineLvl w:val="0"/>
    </w:pPr>
    <w:rPr>
      <w:rFonts w:ascii="Cambria" w:eastAsiaTheme="majorEastAsia" w:hAnsi="Cambria" w:cstheme="majorBidi"/>
      <w:b/>
      <w:bCs/>
      <w:sz w:val="24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44D66"/>
    <w:pPr>
      <w:outlineLvl w:val="1"/>
    </w:pPr>
    <w:rPr>
      <w:bCs w:val="0"/>
      <w:sz w:val="22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54595"/>
    <w:pPr>
      <w:keepNext/>
      <w:keepLines/>
      <w:spacing w:before="240" w:after="240"/>
      <w:ind w:right="2835"/>
      <w:outlineLvl w:val="2"/>
    </w:pPr>
    <w:rPr>
      <w:rFonts w:ascii="Cambria" w:eastAsiaTheme="majorEastAsia" w:hAnsi="Cambr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A147F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F83065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3065"/>
    <w:rPr>
      <w:rFonts w:ascii="Calibri" w:hAnsi="Calibri" w:cs="Calibri"/>
    </w:rPr>
  </w:style>
  <w:style w:type="table" w:styleId="TaulukkoRuudukko">
    <w:name w:val="Table Grid"/>
    <w:basedOn w:val="Normaalitaulukko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40884"/>
    <w:pPr>
      <w:numPr>
        <w:numId w:val="9"/>
      </w:numPr>
      <w:spacing w:after="240"/>
      <w:ind w:left="2965" w:right="567" w:hanging="357"/>
      <w:contextualSpacing/>
    </w:pPr>
  </w:style>
  <w:style w:type="paragraph" w:styleId="Numeroituluettelo">
    <w:name w:val="List Number"/>
    <w:basedOn w:val="Normaali"/>
    <w:uiPriority w:val="99"/>
    <w:rsid w:val="00A147F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754595"/>
    <w:rPr>
      <w:rFonts w:ascii="Cambria" w:eastAsiaTheme="majorEastAsia" w:hAnsi="Cambria" w:cstheme="majorBidi"/>
      <w:b/>
      <w:bCs/>
      <w:sz w:val="24"/>
      <w:szCs w:val="28"/>
    </w:rPr>
  </w:style>
  <w:style w:type="paragraph" w:styleId="Sisllysluettelonotsikko">
    <w:name w:val="TOC Heading"/>
    <w:next w:val="Normaali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072D8C"/>
    <w:rPr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754595"/>
    <w:pPr>
      <w:spacing w:after="120"/>
      <w:ind w:left="2608" w:right="567"/>
    </w:pPr>
  </w:style>
  <w:style w:type="character" w:customStyle="1" w:styleId="LeiptekstiChar">
    <w:name w:val="Leipäteksti Char"/>
    <w:basedOn w:val="Kappaleenoletusfontti"/>
    <w:link w:val="Leipteksti"/>
    <w:uiPriority w:val="1"/>
    <w:rsid w:val="00754595"/>
    <w:rPr>
      <w:rFonts w:ascii="Calibri" w:hAnsi="Calibri" w:cs="Calibri"/>
      <w:sz w:val="22"/>
    </w:rPr>
  </w:style>
  <w:style w:type="paragraph" w:styleId="Eivli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E44D66"/>
    <w:rPr>
      <w:rFonts w:ascii="Cambria" w:eastAsiaTheme="majorEastAsia" w:hAnsi="Cambria" w:cstheme="majorBidi"/>
      <w:b/>
      <w:sz w:val="2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54595"/>
    <w:rPr>
      <w:rFonts w:ascii="Cambria" w:eastAsiaTheme="majorEastAsia" w:hAnsi="Cambria" w:cstheme="majorBidi"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ali"/>
    <w:rsid w:val="00A147F3"/>
  </w:style>
  <w:style w:type="table" w:customStyle="1" w:styleId="TaulukkoRuudukko1">
    <w:name w:val="Taulukko Ruudukko1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AE55-3E83-43C6-8F4E-4D55D1B1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Pennala Riikka (VNK)</cp:lastModifiedBy>
  <cp:revision>2</cp:revision>
  <dcterms:created xsi:type="dcterms:W3CDTF">2019-08-23T09:33:00Z</dcterms:created>
  <dcterms:modified xsi:type="dcterms:W3CDTF">2019-08-23T09:33:00Z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23.08.2019 klo 11:26.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SMDno-2019-1294</vt:lpwstr>
  </property>
  <property fmtid="{D5CDD505-2E9C-101B-9397-08002B2CF9AE}" pid="6" name="sm_id">
    <vt:lpwstr>SM1921371</vt:lpwstr>
  </property>
  <property fmtid="{D5CDD505-2E9C-101B-9397-08002B2CF9AE}" pid="7" name="sm_käsittelyluokka">
    <vt:lpwstr/>
  </property>
  <property fmtid="{D5CDD505-2E9C-101B-9397-08002B2CF9AE}" pid="8" name="sm_laatija">
    <vt:lpwstr>Aino Tuovinen</vt:lpwstr>
  </property>
  <property fmtid="{D5CDD505-2E9C-101B-9397-08002B2CF9AE}" pid="9" name="sm_laatimispvm">
    <vt:lpwstr>21.08.2019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Yli 40-vuotiaiden ajoneuvojen määräaikaiskatsastuksesta vapauttamista koskeva asetusluonnos; sisäministeriön lausunto</vt:lpwstr>
  </property>
  <property fmtid="{D5CDD505-2E9C-101B-9397-08002B2CF9AE}" pid="15" name="sm_pvm">
    <vt:lpwstr>23.08.2019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