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1D" w:rsidRPr="00C7026C" w:rsidRDefault="005522B1" w:rsidP="00C7026C">
      <w:pPr>
        <w:spacing w:after="200" w:line="276" w:lineRule="auto"/>
        <w:rPr>
          <w:rFonts w:ascii="Arial" w:eastAsia="Calibri" w:hAnsi="Arial" w:cs="Arial"/>
          <w:b/>
          <w:sz w:val="22"/>
          <w:szCs w:val="22"/>
          <w:lang w:val="sv-FI"/>
        </w:rPr>
      </w:pPr>
      <w:r>
        <w:rPr>
          <w:rFonts w:ascii="Arial" w:eastAsia="Calibri" w:hAnsi="Arial" w:cs="Arial"/>
          <w:b/>
          <w:sz w:val="24"/>
          <w:szCs w:val="24"/>
          <w:lang w:val="sv-FI"/>
        </w:rPr>
        <w:t>U</w:t>
      </w:r>
      <w:r w:rsidR="00F8051D" w:rsidRPr="00C7026C">
        <w:rPr>
          <w:rFonts w:ascii="Arial" w:eastAsia="Calibri" w:hAnsi="Arial" w:cs="Arial"/>
          <w:b/>
          <w:sz w:val="24"/>
          <w:szCs w:val="24"/>
          <w:lang w:val="sv-FI"/>
        </w:rPr>
        <w:t xml:space="preserve">tlåtande över ”Asiantuntijuus edellä. </w:t>
      </w:r>
      <w:r w:rsidR="00F8051D" w:rsidRPr="005522B1">
        <w:rPr>
          <w:rFonts w:ascii="Arial" w:eastAsia="Calibri" w:hAnsi="Arial" w:cs="Arial"/>
          <w:b/>
          <w:sz w:val="24"/>
          <w:szCs w:val="24"/>
          <w:lang w:val="sv-FI"/>
        </w:rPr>
        <w:t xml:space="preserve">Korkeakoulujen uusi erikoistumiskoulutus” / ”Expertis i framkanten. </w:t>
      </w:r>
      <w:r w:rsidR="00F8051D" w:rsidRPr="00C7026C">
        <w:rPr>
          <w:rFonts w:ascii="Arial" w:eastAsia="Calibri" w:hAnsi="Arial" w:cs="Arial"/>
          <w:b/>
          <w:sz w:val="24"/>
          <w:szCs w:val="24"/>
          <w:lang w:val="sv-FI"/>
        </w:rPr>
        <w:t>Högskolornas nya specialiseringsutbildning” (UKM 2013:7).</w:t>
      </w:r>
    </w:p>
    <w:p w:rsidR="00F8051D" w:rsidRPr="00C7026C"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 xml:space="preserve">Arbetsgruppen föreslår att det skapas en ny specialiseringsutbildning vid högskolorna. Gruppen föreslår att den nya utbildningen skall ges </w:t>
      </w:r>
      <w:r w:rsidRPr="00264CA3">
        <w:rPr>
          <w:rFonts w:ascii="Arial" w:eastAsia="Calibri" w:hAnsi="Arial" w:cs="Arial"/>
          <w:sz w:val="22"/>
          <w:szCs w:val="22"/>
          <w:lang w:val="sv-FI"/>
        </w:rPr>
        <w:t>författningsmässiga</w:t>
      </w:r>
      <w:r w:rsidRPr="00C7026C">
        <w:rPr>
          <w:rFonts w:ascii="Arial" w:eastAsia="Calibri" w:hAnsi="Arial" w:cs="Arial"/>
          <w:sz w:val="22"/>
          <w:szCs w:val="22"/>
          <w:lang w:val="sv-FI"/>
        </w:rPr>
        <w:t xml:space="preserve"> ramar och utgöra en ny form av utbildning vid sidan av examensinriktad utbildning samt fortbildning. Reformen föreslås träda i kraft den 1 januari 2015. </w:t>
      </w:r>
    </w:p>
    <w:p w:rsidR="00F8051D" w:rsidRPr="00C7026C"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 xml:space="preserve">Arbetsgruppens viktigaste förslag: </w:t>
      </w:r>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Specialiseringsutbildningarna bör knytas till arbetslivet, utgå från de behov som finns på arbetsmarknaden och bygga på högskolornas forsknings- och utvecklingskompetens samt profilering.</w:t>
      </w:r>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 xml:space="preserve">Riktar sig till personer verksamma i arbetslivet som avlagt högskoleexamen. Syftet är att främja professionell utveckling och sakkunskap. Utbildningen omfattar minst 30 sp. </w:t>
      </w:r>
      <w:bookmarkStart w:id="0" w:name="_GoBack"/>
      <w:bookmarkEnd w:id="0"/>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Avtalsbaserat (företrädare för arbetsliv, näringsliv och högskolor). Skall föras register över avtalen om specialiseringsutbildning. Avtalas om omfattning, målsättning, målgrupp samt hur de studerande kan påvisa sin sakkunskap.</w:t>
      </w:r>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Kan endast ske vid högskolor (YH och universitet)</w:t>
      </w:r>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Finansieras i första hand av arbetsgivaren och deltagaren.</w:t>
      </w:r>
    </w:p>
    <w:p w:rsidR="00F8051D" w:rsidRPr="00C7026C" w:rsidRDefault="00F8051D" w:rsidP="00C7026C">
      <w:pPr>
        <w:numPr>
          <w:ilvl w:val="0"/>
          <w:numId w:val="1"/>
        </w:numPr>
        <w:spacing w:after="200" w:line="276" w:lineRule="auto"/>
        <w:contextualSpacing/>
        <w:rPr>
          <w:rFonts w:ascii="Arial" w:eastAsia="Calibri" w:hAnsi="Arial" w:cs="Arial"/>
          <w:sz w:val="22"/>
          <w:szCs w:val="22"/>
          <w:lang w:val="sv-FI"/>
        </w:rPr>
      </w:pPr>
      <w:r w:rsidRPr="00C7026C">
        <w:rPr>
          <w:rFonts w:ascii="Arial" w:eastAsia="Calibri" w:hAnsi="Arial" w:cs="Arial"/>
          <w:sz w:val="22"/>
          <w:szCs w:val="22"/>
          <w:lang w:val="sv-FI"/>
        </w:rPr>
        <w:t xml:space="preserve">Föreslås att man from 1.1.2017 beaktar studiepoäng som avlagts inom specialiseringsutbildning i högskolornas finansieringsmodell. </w:t>
      </w:r>
    </w:p>
    <w:p w:rsidR="005522B1" w:rsidRDefault="005522B1" w:rsidP="005522B1">
      <w:pPr>
        <w:spacing w:after="200" w:line="276" w:lineRule="auto"/>
        <w:contextualSpacing/>
        <w:rPr>
          <w:rFonts w:ascii="Arial" w:eastAsia="Calibri" w:hAnsi="Arial" w:cs="Arial"/>
          <w:sz w:val="22"/>
          <w:szCs w:val="22"/>
          <w:lang w:val="sv-FI"/>
        </w:rPr>
      </w:pPr>
    </w:p>
    <w:p w:rsidR="005522B1" w:rsidRDefault="005522B1" w:rsidP="005522B1">
      <w:pPr>
        <w:spacing w:after="200" w:line="276" w:lineRule="auto"/>
        <w:contextualSpacing/>
        <w:rPr>
          <w:rFonts w:ascii="Arial" w:eastAsia="Calibri" w:hAnsi="Arial" w:cs="Arial"/>
          <w:sz w:val="22"/>
          <w:szCs w:val="22"/>
          <w:lang w:val="sv-FI"/>
        </w:rPr>
      </w:pPr>
    </w:p>
    <w:p w:rsidR="005522B1" w:rsidRPr="005522B1" w:rsidRDefault="005522B1" w:rsidP="005522B1">
      <w:pPr>
        <w:spacing w:after="200" w:line="276" w:lineRule="auto"/>
        <w:contextualSpacing/>
        <w:rPr>
          <w:rFonts w:ascii="Arial" w:eastAsia="Calibri" w:hAnsi="Arial" w:cs="Arial"/>
          <w:b/>
          <w:sz w:val="22"/>
          <w:szCs w:val="22"/>
          <w:lang w:val="sv-FI"/>
        </w:rPr>
      </w:pPr>
      <w:r w:rsidRPr="005522B1">
        <w:rPr>
          <w:rFonts w:ascii="Arial" w:eastAsia="Calibri" w:hAnsi="Arial" w:cs="Arial"/>
          <w:b/>
          <w:sz w:val="22"/>
          <w:szCs w:val="22"/>
          <w:lang w:val="sv-FI"/>
        </w:rPr>
        <w:t>Allmänna synpunkter.</w:t>
      </w:r>
    </w:p>
    <w:p w:rsidR="005522B1" w:rsidRPr="00C7026C" w:rsidRDefault="005522B1" w:rsidP="005522B1">
      <w:pPr>
        <w:spacing w:after="200" w:line="276" w:lineRule="auto"/>
        <w:contextualSpacing/>
        <w:rPr>
          <w:rFonts w:ascii="Arial" w:eastAsia="Calibri" w:hAnsi="Arial" w:cs="Arial"/>
          <w:sz w:val="22"/>
          <w:szCs w:val="22"/>
          <w:lang w:val="sv-FI"/>
        </w:rPr>
      </w:pPr>
    </w:p>
    <w:p w:rsidR="00F8051D" w:rsidRPr="005522B1" w:rsidRDefault="005522B1" w:rsidP="00C7026C">
      <w:pPr>
        <w:spacing w:after="200" w:line="276" w:lineRule="auto"/>
        <w:rPr>
          <w:rFonts w:ascii="Arial" w:eastAsia="Calibri" w:hAnsi="Arial" w:cs="Arial"/>
          <w:sz w:val="22"/>
          <w:szCs w:val="22"/>
          <w:lang w:val="sv-FI"/>
        </w:rPr>
      </w:pPr>
      <w:r>
        <w:rPr>
          <w:rFonts w:ascii="Arial" w:eastAsia="Calibri" w:hAnsi="Arial" w:cs="Arial"/>
          <w:sz w:val="22"/>
          <w:szCs w:val="22"/>
          <w:lang w:val="sv-FI"/>
        </w:rPr>
        <w:t>Centret för livslångt lärande (</w:t>
      </w:r>
      <w:r w:rsidR="00F8051D" w:rsidRPr="00C7026C">
        <w:rPr>
          <w:rFonts w:ascii="Arial" w:eastAsia="Calibri" w:hAnsi="Arial" w:cs="Arial"/>
          <w:sz w:val="22"/>
          <w:szCs w:val="22"/>
          <w:lang w:val="sv-FI"/>
        </w:rPr>
        <w:t>CLL</w:t>
      </w:r>
      <w:r>
        <w:rPr>
          <w:rFonts w:ascii="Arial" w:eastAsia="Calibri" w:hAnsi="Arial" w:cs="Arial"/>
          <w:sz w:val="22"/>
          <w:szCs w:val="22"/>
          <w:lang w:val="sv-FI"/>
        </w:rPr>
        <w:t xml:space="preserve">) – </w:t>
      </w:r>
      <w:r w:rsidR="00F8051D" w:rsidRPr="00C7026C">
        <w:rPr>
          <w:rFonts w:ascii="Arial" w:eastAsia="Calibri" w:hAnsi="Arial" w:cs="Arial"/>
          <w:sz w:val="22"/>
          <w:szCs w:val="22"/>
          <w:lang w:val="sv-FI"/>
        </w:rPr>
        <w:t>Novia</w:t>
      </w:r>
      <w:r>
        <w:rPr>
          <w:rFonts w:ascii="Arial" w:eastAsia="Calibri" w:hAnsi="Arial" w:cs="Arial"/>
          <w:sz w:val="22"/>
          <w:szCs w:val="22"/>
          <w:lang w:val="sv-FI"/>
        </w:rPr>
        <w:t xml:space="preserve"> enheten</w:t>
      </w:r>
      <w:r w:rsidR="00F8051D" w:rsidRPr="00C7026C">
        <w:rPr>
          <w:rFonts w:ascii="Arial" w:eastAsia="Calibri" w:hAnsi="Arial" w:cs="Arial"/>
          <w:sz w:val="22"/>
          <w:szCs w:val="22"/>
          <w:lang w:val="sv-FI"/>
        </w:rPr>
        <w:t xml:space="preserve"> ser positivt på arbetsgruppens förslag till specialiseringsutbildningar. Specialiseringsutbildningarna kan komplettera det nuvarande utbildningsutbudet, ge möjlighet för högskolorna att svara på/förutse förändrade behov av kunskap inom arbets- och näringsliv, ge möjlighet att erbjuda experternas expertutbildning d.v.s. svara mot högskoleutbildades behov av att fördjupa eller specialisera sin kunskap, ge möjlighet att </w:t>
      </w:r>
      <w:r w:rsidR="00264CA3" w:rsidRPr="00264CA3">
        <w:rPr>
          <w:rFonts w:ascii="Arial" w:eastAsia="Calibri" w:hAnsi="Arial" w:cs="Arial"/>
          <w:sz w:val="22"/>
          <w:szCs w:val="22"/>
          <w:lang w:val="sv-FI"/>
        </w:rPr>
        <w:t>integrera</w:t>
      </w:r>
      <w:r w:rsidR="00546D7C" w:rsidRPr="00264CA3">
        <w:rPr>
          <w:rFonts w:ascii="Arial" w:eastAsia="Calibri" w:hAnsi="Arial" w:cs="Arial"/>
          <w:sz w:val="22"/>
          <w:szCs w:val="22"/>
          <w:lang w:val="sv-FI"/>
        </w:rPr>
        <w:t xml:space="preserve"> forskning och utveckling</w:t>
      </w:r>
      <w:r w:rsidR="00F8051D" w:rsidRPr="00264CA3">
        <w:rPr>
          <w:rFonts w:ascii="Arial" w:eastAsia="Calibri" w:hAnsi="Arial" w:cs="Arial"/>
          <w:sz w:val="22"/>
          <w:szCs w:val="22"/>
          <w:lang w:val="sv-FI"/>
        </w:rPr>
        <w:t xml:space="preserve"> </w:t>
      </w:r>
      <w:r w:rsidR="00F8051D" w:rsidRPr="00C7026C">
        <w:rPr>
          <w:rFonts w:ascii="Arial" w:eastAsia="Calibri" w:hAnsi="Arial" w:cs="Arial"/>
          <w:sz w:val="22"/>
          <w:szCs w:val="22"/>
          <w:lang w:val="sv-FI"/>
        </w:rPr>
        <w:t xml:space="preserve">i utbildningen och bidra till att högskolorna kan förverkliga principen om det livslånga lärandet.  </w:t>
      </w:r>
    </w:p>
    <w:p w:rsidR="00C5080E" w:rsidRDefault="008A1A31"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Arbetsgruppen</w:t>
      </w:r>
      <w:r w:rsidR="00F8051D" w:rsidRPr="00C7026C">
        <w:rPr>
          <w:rFonts w:ascii="Arial" w:eastAsia="Calibri" w:hAnsi="Arial" w:cs="Arial"/>
          <w:sz w:val="22"/>
          <w:szCs w:val="22"/>
          <w:lang w:val="sv-FI"/>
        </w:rPr>
        <w:t xml:space="preserve"> föreslår att det bör finnas klara </w:t>
      </w:r>
      <w:r w:rsidR="00F8051D" w:rsidRPr="001233DA">
        <w:rPr>
          <w:rFonts w:ascii="Arial" w:eastAsia="Calibri" w:hAnsi="Arial" w:cs="Arial"/>
          <w:sz w:val="22"/>
          <w:szCs w:val="22"/>
          <w:lang w:val="sv-FI"/>
        </w:rPr>
        <w:t xml:space="preserve">författningsmässiga </w:t>
      </w:r>
      <w:r w:rsidR="00BC5509">
        <w:rPr>
          <w:rFonts w:ascii="Arial" w:eastAsia="Calibri" w:hAnsi="Arial" w:cs="Arial"/>
          <w:sz w:val="22"/>
          <w:szCs w:val="22"/>
          <w:lang w:val="sv-FI"/>
        </w:rPr>
        <w:t xml:space="preserve">ramar för utbildningen. </w:t>
      </w:r>
      <w:r w:rsidR="00F8051D" w:rsidRPr="00C7026C">
        <w:rPr>
          <w:rFonts w:ascii="Arial" w:eastAsia="Calibri" w:hAnsi="Arial" w:cs="Arial"/>
          <w:sz w:val="22"/>
          <w:szCs w:val="22"/>
          <w:lang w:val="sv-FI"/>
        </w:rPr>
        <w:t>CLL</w:t>
      </w:r>
      <w:r w:rsidR="003B3085">
        <w:rPr>
          <w:rFonts w:ascii="Arial" w:eastAsia="Calibri" w:hAnsi="Arial" w:cs="Arial"/>
          <w:sz w:val="22"/>
          <w:szCs w:val="22"/>
          <w:lang w:val="sv-FI"/>
        </w:rPr>
        <w:t>-</w:t>
      </w:r>
      <w:r w:rsidR="00F10E91" w:rsidRPr="00C7026C">
        <w:rPr>
          <w:rFonts w:ascii="Arial" w:eastAsia="Calibri" w:hAnsi="Arial" w:cs="Arial"/>
          <w:sz w:val="22"/>
          <w:szCs w:val="22"/>
          <w:lang w:val="sv-FI"/>
        </w:rPr>
        <w:t>Novia</w:t>
      </w:r>
      <w:r w:rsidR="005522B1">
        <w:rPr>
          <w:rFonts w:ascii="Arial" w:eastAsia="Calibri" w:hAnsi="Arial" w:cs="Arial"/>
          <w:sz w:val="22"/>
          <w:szCs w:val="22"/>
          <w:lang w:val="sv-FI"/>
        </w:rPr>
        <w:t xml:space="preserve"> enheten</w:t>
      </w:r>
      <w:r w:rsidR="00BC5509">
        <w:rPr>
          <w:rFonts w:ascii="Arial" w:eastAsia="Calibri" w:hAnsi="Arial" w:cs="Arial"/>
          <w:sz w:val="22"/>
          <w:szCs w:val="22"/>
          <w:lang w:val="sv-FI"/>
        </w:rPr>
        <w:t xml:space="preserve"> betonar</w:t>
      </w:r>
      <w:r w:rsidR="00F8051D" w:rsidRPr="00C7026C">
        <w:rPr>
          <w:rFonts w:ascii="Arial" w:eastAsia="Calibri" w:hAnsi="Arial" w:cs="Arial"/>
          <w:sz w:val="22"/>
          <w:szCs w:val="22"/>
          <w:lang w:val="sv-FI"/>
        </w:rPr>
        <w:t xml:space="preserve"> vikten av att regleringen är så lätt som möjlig och ger utrymme för flexibilitet. Igångsättande av en u</w:t>
      </w:r>
      <w:r w:rsidR="00C5080E">
        <w:rPr>
          <w:rFonts w:ascii="Arial" w:eastAsia="Calibri" w:hAnsi="Arial" w:cs="Arial"/>
          <w:sz w:val="22"/>
          <w:szCs w:val="22"/>
          <w:lang w:val="sv-FI"/>
        </w:rPr>
        <w:t>tbildning bör vara avtalsbaserade</w:t>
      </w:r>
      <w:r w:rsidR="00F8051D" w:rsidRPr="00C7026C">
        <w:rPr>
          <w:rFonts w:ascii="Arial" w:eastAsia="Calibri" w:hAnsi="Arial" w:cs="Arial"/>
          <w:sz w:val="22"/>
          <w:szCs w:val="22"/>
          <w:lang w:val="sv-FI"/>
        </w:rPr>
        <w:t xml:space="preserve"> och det skall föras ett register över avtalen om specialiseringsutbildningar. På detta sätt vill man särskilja specialiseringsutbildningen från traditionell fortbildning och samtidigt ge en ”nivågaranti”.</w:t>
      </w:r>
    </w:p>
    <w:p w:rsidR="00F8051D" w:rsidRPr="00C7026C"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CLL</w:t>
      </w:r>
      <w:r w:rsidR="003B3085">
        <w:rPr>
          <w:rFonts w:ascii="Arial" w:eastAsia="Calibri" w:hAnsi="Arial" w:cs="Arial"/>
          <w:sz w:val="22"/>
          <w:szCs w:val="22"/>
          <w:lang w:val="sv-FI"/>
        </w:rPr>
        <w:t>-</w:t>
      </w:r>
      <w:r w:rsidR="00F10E91" w:rsidRPr="00C7026C">
        <w:rPr>
          <w:rFonts w:ascii="Arial" w:eastAsia="Calibri" w:hAnsi="Arial" w:cs="Arial"/>
          <w:sz w:val="22"/>
          <w:szCs w:val="22"/>
          <w:lang w:val="sv-FI"/>
        </w:rPr>
        <w:t>Novia</w:t>
      </w:r>
      <w:r w:rsidR="00BC5509">
        <w:rPr>
          <w:rFonts w:ascii="Arial" w:eastAsia="Calibri" w:hAnsi="Arial" w:cs="Arial"/>
          <w:sz w:val="22"/>
          <w:szCs w:val="22"/>
          <w:lang w:val="sv-FI"/>
        </w:rPr>
        <w:t xml:space="preserve"> enheten</w:t>
      </w:r>
      <w:r w:rsidRPr="00C7026C">
        <w:rPr>
          <w:rFonts w:ascii="Arial" w:eastAsia="Calibri" w:hAnsi="Arial" w:cs="Arial"/>
          <w:sz w:val="22"/>
          <w:szCs w:val="22"/>
          <w:lang w:val="sv-FI"/>
        </w:rPr>
        <w:t xml:space="preserve"> understöder tanken på att</w:t>
      </w:r>
      <w:r w:rsidR="00F10E91" w:rsidRPr="00C7026C">
        <w:rPr>
          <w:rFonts w:ascii="Arial" w:eastAsia="Calibri" w:hAnsi="Arial" w:cs="Arial"/>
          <w:sz w:val="22"/>
          <w:szCs w:val="22"/>
          <w:lang w:val="sv-FI"/>
        </w:rPr>
        <w:t xml:space="preserve"> specialiseringsutbildning föreslås ingå</w:t>
      </w:r>
      <w:r w:rsidRPr="00C7026C">
        <w:rPr>
          <w:rFonts w:ascii="Arial" w:eastAsia="Calibri" w:hAnsi="Arial" w:cs="Arial"/>
          <w:sz w:val="22"/>
          <w:szCs w:val="22"/>
          <w:lang w:val="sv-FI"/>
        </w:rPr>
        <w:t xml:space="preserve"> i högskolornas fi</w:t>
      </w:r>
      <w:r w:rsidR="00F10E91" w:rsidRPr="00C7026C">
        <w:rPr>
          <w:rFonts w:ascii="Arial" w:eastAsia="Calibri" w:hAnsi="Arial" w:cs="Arial"/>
          <w:sz w:val="22"/>
          <w:szCs w:val="22"/>
          <w:lang w:val="sv-FI"/>
        </w:rPr>
        <w:t>nansieringsmodell vilket</w:t>
      </w:r>
      <w:r w:rsidRPr="00C7026C">
        <w:rPr>
          <w:rFonts w:ascii="Arial" w:eastAsia="Calibri" w:hAnsi="Arial" w:cs="Arial"/>
          <w:sz w:val="22"/>
          <w:szCs w:val="22"/>
          <w:lang w:val="sv-FI"/>
        </w:rPr>
        <w:t xml:space="preserve"> </w:t>
      </w:r>
      <w:r w:rsidR="00A104CD" w:rsidRPr="00C7026C">
        <w:rPr>
          <w:rFonts w:ascii="Arial" w:eastAsia="Calibri" w:hAnsi="Arial" w:cs="Arial"/>
          <w:sz w:val="22"/>
          <w:szCs w:val="22"/>
          <w:lang w:val="sv-FI"/>
        </w:rPr>
        <w:t xml:space="preserve">i sin tur </w:t>
      </w:r>
      <w:r w:rsidRPr="00C7026C">
        <w:rPr>
          <w:rFonts w:ascii="Arial" w:eastAsia="Calibri" w:hAnsi="Arial" w:cs="Arial"/>
          <w:sz w:val="22"/>
          <w:szCs w:val="22"/>
          <w:lang w:val="sv-FI"/>
        </w:rPr>
        <w:t>uppmuntrar till a</w:t>
      </w:r>
      <w:r w:rsidR="003B3085">
        <w:rPr>
          <w:rFonts w:ascii="Arial" w:eastAsia="Calibri" w:hAnsi="Arial" w:cs="Arial"/>
          <w:sz w:val="22"/>
          <w:szCs w:val="22"/>
          <w:lang w:val="sv-FI"/>
        </w:rPr>
        <w:t>tt erbjuda</w:t>
      </w:r>
      <w:r w:rsidR="00A104CD" w:rsidRPr="00C7026C">
        <w:rPr>
          <w:rFonts w:ascii="Arial" w:eastAsia="Calibri" w:hAnsi="Arial" w:cs="Arial"/>
          <w:sz w:val="22"/>
          <w:szCs w:val="22"/>
          <w:lang w:val="sv-FI"/>
        </w:rPr>
        <w:t xml:space="preserve"> utbildning</w:t>
      </w:r>
      <w:r w:rsidR="003B3085">
        <w:rPr>
          <w:rFonts w:ascii="Arial" w:eastAsia="Calibri" w:hAnsi="Arial" w:cs="Arial"/>
          <w:sz w:val="22"/>
          <w:szCs w:val="22"/>
          <w:lang w:val="sv-FI"/>
        </w:rPr>
        <w:t>sformen</w:t>
      </w:r>
      <w:r w:rsidR="00A104CD" w:rsidRPr="00C7026C">
        <w:rPr>
          <w:rFonts w:ascii="Arial" w:eastAsia="Calibri" w:hAnsi="Arial" w:cs="Arial"/>
          <w:sz w:val="22"/>
          <w:szCs w:val="22"/>
          <w:lang w:val="sv-FI"/>
        </w:rPr>
        <w:t xml:space="preserve"> i framtiden. </w:t>
      </w:r>
      <w:r w:rsidR="00BC5509">
        <w:rPr>
          <w:rFonts w:ascii="Arial" w:eastAsia="Calibri" w:hAnsi="Arial" w:cs="Arial"/>
          <w:sz w:val="22"/>
          <w:szCs w:val="22"/>
          <w:lang w:val="sv-FI"/>
        </w:rPr>
        <w:t>Utbildningen skall</w:t>
      </w:r>
      <w:r w:rsidRPr="00C7026C">
        <w:rPr>
          <w:rFonts w:ascii="Arial" w:eastAsia="Calibri" w:hAnsi="Arial" w:cs="Arial"/>
          <w:sz w:val="22"/>
          <w:szCs w:val="22"/>
          <w:lang w:val="sv-FI"/>
        </w:rPr>
        <w:t xml:space="preserve"> (enligt förslaget) i första hand finansieras av deltagarna själv</w:t>
      </w:r>
      <w:r w:rsidR="00BC5509">
        <w:rPr>
          <w:rFonts w:ascii="Arial" w:eastAsia="Calibri" w:hAnsi="Arial" w:cs="Arial"/>
          <w:sz w:val="22"/>
          <w:szCs w:val="22"/>
          <w:lang w:val="sv-FI"/>
        </w:rPr>
        <w:t>a och deras arbetsgivare. Novia enheten anser att d</w:t>
      </w:r>
      <w:r w:rsidRPr="00C7026C">
        <w:rPr>
          <w:rFonts w:ascii="Arial" w:eastAsia="Calibri" w:hAnsi="Arial" w:cs="Arial"/>
          <w:sz w:val="22"/>
          <w:szCs w:val="22"/>
          <w:lang w:val="sv-FI"/>
        </w:rPr>
        <w:t>etta</w:t>
      </w:r>
      <w:r w:rsidR="00BC5509">
        <w:rPr>
          <w:rFonts w:ascii="Arial" w:eastAsia="Calibri" w:hAnsi="Arial" w:cs="Arial"/>
          <w:sz w:val="22"/>
          <w:szCs w:val="22"/>
          <w:lang w:val="sv-FI"/>
        </w:rPr>
        <w:t xml:space="preserve"> leder</w:t>
      </w:r>
      <w:r w:rsidRPr="00C7026C">
        <w:rPr>
          <w:rFonts w:ascii="Arial" w:eastAsia="Calibri" w:hAnsi="Arial" w:cs="Arial"/>
          <w:sz w:val="22"/>
          <w:szCs w:val="22"/>
          <w:lang w:val="sv-FI"/>
        </w:rPr>
        <w:t xml:space="preserve"> automatiskt till ojämlikhet och olika m</w:t>
      </w:r>
      <w:r w:rsidR="00BC5509">
        <w:rPr>
          <w:rFonts w:ascii="Arial" w:eastAsia="Calibri" w:hAnsi="Arial" w:cs="Arial"/>
          <w:sz w:val="22"/>
          <w:szCs w:val="22"/>
          <w:lang w:val="sv-FI"/>
        </w:rPr>
        <w:t>öjligheter att specialisera sig.</w:t>
      </w:r>
      <w:r w:rsidRPr="00C7026C">
        <w:rPr>
          <w:rFonts w:ascii="Arial" w:eastAsia="Calibri" w:hAnsi="Arial" w:cs="Arial"/>
          <w:sz w:val="22"/>
          <w:szCs w:val="22"/>
          <w:lang w:val="sv-FI"/>
        </w:rPr>
        <w:t xml:space="preserve">  Synen på utbildning, behovet av utbildning och möjlighet att finansiera utbildning varierar mellan olika branscher och yrkeskategorier. </w:t>
      </w:r>
    </w:p>
    <w:p w:rsidR="00F8051D" w:rsidRPr="00C7026C" w:rsidRDefault="00F8051D" w:rsidP="00264CA3">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lastRenderedPageBreak/>
        <w:t>CLL</w:t>
      </w:r>
      <w:r w:rsidR="003B3085">
        <w:rPr>
          <w:rFonts w:ascii="Arial" w:eastAsia="Calibri" w:hAnsi="Arial" w:cs="Arial"/>
          <w:sz w:val="22"/>
          <w:szCs w:val="22"/>
          <w:lang w:val="sv-FI"/>
        </w:rPr>
        <w:t>-</w:t>
      </w:r>
      <w:r w:rsidR="00B705AB" w:rsidRPr="00C7026C">
        <w:rPr>
          <w:rFonts w:ascii="Arial" w:eastAsia="Calibri" w:hAnsi="Arial" w:cs="Arial"/>
          <w:sz w:val="22"/>
          <w:szCs w:val="22"/>
          <w:lang w:val="sv-FI"/>
        </w:rPr>
        <w:t>Novia</w:t>
      </w:r>
      <w:r w:rsidR="00D73F52">
        <w:rPr>
          <w:rFonts w:ascii="Arial" w:eastAsia="Calibri" w:hAnsi="Arial" w:cs="Arial"/>
          <w:sz w:val="22"/>
          <w:szCs w:val="22"/>
          <w:lang w:val="sv-FI"/>
        </w:rPr>
        <w:t xml:space="preserve"> enheten</w:t>
      </w:r>
      <w:r w:rsidRPr="00C7026C">
        <w:rPr>
          <w:rFonts w:ascii="Arial" w:eastAsia="Calibri" w:hAnsi="Arial" w:cs="Arial"/>
          <w:sz w:val="22"/>
          <w:szCs w:val="22"/>
          <w:lang w:val="sv-FI"/>
        </w:rPr>
        <w:t xml:space="preserve"> understöder det att</w:t>
      </w:r>
      <w:r w:rsidR="00264CA3">
        <w:rPr>
          <w:rFonts w:ascii="Arial" w:eastAsia="Calibri" w:hAnsi="Arial" w:cs="Arial"/>
          <w:sz w:val="22"/>
          <w:szCs w:val="22"/>
          <w:lang w:val="sv-FI"/>
        </w:rPr>
        <w:t xml:space="preserve"> ”Lärande i arbete” </w:t>
      </w:r>
      <w:r w:rsidR="00F3173A" w:rsidRPr="00C7026C">
        <w:rPr>
          <w:rFonts w:ascii="Arial" w:eastAsia="Calibri" w:hAnsi="Arial" w:cs="Arial"/>
          <w:sz w:val="22"/>
          <w:szCs w:val="22"/>
          <w:lang w:val="sv-FI"/>
        </w:rPr>
        <w:t>och AHOT</w:t>
      </w:r>
      <w:r w:rsidRPr="00C7026C">
        <w:rPr>
          <w:rFonts w:ascii="Arial" w:eastAsia="Calibri" w:hAnsi="Arial" w:cs="Arial"/>
          <w:sz w:val="22"/>
          <w:szCs w:val="22"/>
          <w:lang w:val="sv-FI"/>
        </w:rPr>
        <w:t xml:space="preserve"> finns med som en integrerad del av specialiseringsutbildningarn</w:t>
      </w:r>
      <w:r w:rsidR="00264CA3">
        <w:rPr>
          <w:rFonts w:ascii="Arial" w:eastAsia="Calibri" w:hAnsi="Arial" w:cs="Arial"/>
          <w:sz w:val="22"/>
          <w:szCs w:val="22"/>
          <w:lang w:val="sv-FI"/>
        </w:rPr>
        <w:t>a. Lärande i arbete</w:t>
      </w:r>
      <w:r w:rsidR="00B705AB" w:rsidRPr="00C7026C">
        <w:rPr>
          <w:rFonts w:ascii="Arial" w:eastAsia="Calibri" w:hAnsi="Arial" w:cs="Arial"/>
          <w:sz w:val="22"/>
          <w:szCs w:val="22"/>
          <w:lang w:val="sv-FI"/>
        </w:rPr>
        <w:t xml:space="preserve"> och AHOT stöder även </w:t>
      </w:r>
      <w:r w:rsidRPr="00C7026C">
        <w:rPr>
          <w:rFonts w:ascii="Arial" w:eastAsia="Calibri" w:hAnsi="Arial" w:cs="Arial"/>
          <w:sz w:val="22"/>
          <w:szCs w:val="22"/>
          <w:lang w:val="sv-FI"/>
        </w:rPr>
        <w:t xml:space="preserve">målet om att öka kontakten mellan utbildning och arbetsliv, mellan högskolor och näringsliv. </w:t>
      </w:r>
    </w:p>
    <w:p w:rsidR="00F8051D" w:rsidRPr="00C7026C"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Finns det behov av att kunna särskilja universitetens specialiseringsutbildningar i de fall de bygger på avlagd högre högskoleexamen från yrkeshögskolorna specialiseringsutbildning i de fall de senare bygg</w:t>
      </w:r>
      <w:r w:rsidR="00612FE7">
        <w:rPr>
          <w:rFonts w:ascii="Arial" w:eastAsia="Calibri" w:hAnsi="Arial" w:cs="Arial"/>
          <w:sz w:val="22"/>
          <w:szCs w:val="22"/>
          <w:lang w:val="sv-FI"/>
        </w:rPr>
        <w:t>er på en exame</w:t>
      </w:r>
      <w:r w:rsidR="00D73F52">
        <w:rPr>
          <w:rFonts w:ascii="Arial" w:eastAsia="Calibri" w:hAnsi="Arial" w:cs="Arial"/>
          <w:sz w:val="22"/>
          <w:szCs w:val="22"/>
          <w:lang w:val="sv-FI"/>
        </w:rPr>
        <w:t>n på kandidatnivå? H</w:t>
      </w:r>
      <w:r w:rsidRPr="00C7026C">
        <w:rPr>
          <w:rFonts w:ascii="Arial" w:eastAsia="Calibri" w:hAnsi="Arial" w:cs="Arial"/>
          <w:sz w:val="22"/>
          <w:szCs w:val="22"/>
          <w:lang w:val="sv-FI"/>
        </w:rPr>
        <w:t>ur och när definieras nivåskillnader i begreppet specialiseringsutbildning?</w:t>
      </w:r>
      <w:r w:rsidR="00D73F52">
        <w:rPr>
          <w:rFonts w:ascii="Arial" w:eastAsia="Calibri" w:hAnsi="Arial" w:cs="Arial"/>
          <w:sz w:val="22"/>
          <w:szCs w:val="22"/>
          <w:lang w:val="sv-FI"/>
        </w:rPr>
        <w:t xml:space="preserve"> Novia enheten anser att dessa frågor bör klargöras.</w:t>
      </w:r>
      <w:r w:rsidRPr="00C7026C">
        <w:rPr>
          <w:rFonts w:ascii="Arial" w:eastAsia="Calibri" w:hAnsi="Arial" w:cs="Arial"/>
          <w:sz w:val="22"/>
          <w:szCs w:val="22"/>
          <w:lang w:val="sv-FI"/>
        </w:rPr>
        <w:t xml:space="preserve"> </w:t>
      </w:r>
    </w:p>
    <w:p w:rsidR="00F8051D" w:rsidRPr="00C7026C"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I vissa fall kan det vara ändamålsenligt, speciellt på svenskspråkigt håll, att yrkeshögskolor och universitet anordnar gemensamma specialiseringsutbildningar där ansvaret definieras t.ex. per modul medan utbildningen kan bilda en gränsöverskridande helhet utgående från det specialiseringsbehov som finns i samhället/inom branschen m.m.</w:t>
      </w:r>
    </w:p>
    <w:p w:rsidR="00F8051D" w:rsidRPr="00C7026C" w:rsidRDefault="00F8051D" w:rsidP="00C7026C">
      <w:pPr>
        <w:spacing w:after="200" w:line="276" w:lineRule="auto"/>
        <w:rPr>
          <w:rFonts w:ascii="Arial" w:eastAsia="Calibri" w:hAnsi="Arial" w:cs="Arial"/>
          <w:sz w:val="22"/>
          <w:szCs w:val="22"/>
          <w:lang w:val="sv-FI"/>
        </w:rPr>
      </w:pPr>
    </w:p>
    <w:p w:rsidR="00F8051D" w:rsidRPr="00C7026C" w:rsidRDefault="00F8051D" w:rsidP="00C7026C">
      <w:pPr>
        <w:spacing w:after="200" w:line="276" w:lineRule="auto"/>
        <w:rPr>
          <w:rFonts w:ascii="Arial" w:eastAsia="Calibri" w:hAnsi="Arial" w:cs="Arial"/>
          <w:sz w:val="22"/>
          <w:szCs w:val="22"/>
          <w:lang w:val="sv-FI"/>
        </w:rPr>
      </w:pPr>
    </w:p>
    <w:p w:rsidR="00F8051D" w:rsidRDefault="00D73F52" w:rsidP="00C7026C">
      <w:pPr>
        <w:spacing w:after="200" w:line="276" w:lineRule="auto"/>
        <w:rPr>
          <w:rFonts w:ascii="Arial" w:eastAsia="Calibri" w:hAnsi="Arial" w:cs="Arial"/>
          <w:sz w:val="22"/>
          <w:szCs w:val="22"/>
          <w:lang w:val="sv-FI"/>
        </w:rPr>
      </w:pPr>
      <w:r>
        <w:rPr>
          <w:rFonts w:ascii="Arial" w:eastAsia="Calibri" w:hAnsi="Arial" w:cs="Arial"/>
          <w:sz w:val="22"/>
          <w:szCs w:val="22"/>
          <w:lang w:val="sv-FI"/>
        </w:rPr>
        <w:t>Vasa den 30</w:t>
      </w:r>
      <w:r w:rsidR="00F8051D" w:rsidRPr="00C7026C">
        <w:rPr>
          <w:rFonts w:ascii="Arial" w:eastAsia="Calibri" w:hAnsi="Arial" w:cs="Arial"/>
          <w:sz w:val="22"/>
          <w:szCs w:val="22"/>
          <w:lang w:val="sv-FI"/>
        </w:rPr>
        <w:t xml:space="preserve"> september 2013</w:t>
      </w:r>
    </w:p>
    <w:p w:rsidR="00D73F52" w:rsidRPr="00C7026C" w:rsidRDefault="00D73F52" w:rsidP="00C7026C">
      <w:pPr>
        <w:spacing w:after="200" w:line="276" w:lineRule="auto"/>
        <w:rPr>
          <w:rFonts w:ascii="Arial" w:eastAsia="Calibri" w:hAnsi="Arial" w:cs="Arial"/>
          <w:sz w:val="22"/>
          <w:szCs w:val="22"/>
          <w:lang w:val="sv-FI"/>
        </w:rPr>
      </w:pPr>
    </w:p>
    <w:p w:rsidR="00F8051D" w:rsidRDefault="00F8051D" w:rsidP="00C7026C">
      <w:pPr>
        <w:spacing w:after="200" w:line="276" w:lineRule="auto"/>
        <w:rPr>
          <w:rFonts w:ascii="Arial" w:eastAsia="Calibri" w:hAnsi="Arial" w:cs="Arial"/>
          <w:sz w:val="22"/>
          <w:szCs w:val="22"/>
          <w:lang w:val="sv-FI"/>
        </w:rPr>
      </w:pPr>
      <w:r w:rsidRPr="00C7026C">
        <w:rPr>
          <w:rFonts w:ascii="Arial" w:eastAsia="Calibri" w:hAnsi="Arial" w:cs="Arial"/>
          <w:sz w:val="22"/>
          <w:szCs w:val="22"/>
          <w:lang w:val="sv-FI"/>
        </w:rPr>
        <w:t>Ralf Wallis, tf.vicedirektör</w:t>
      </w:r>
    </w:p>
    <w:p w:rsidR="00445868" w:rsidRDefault="00D73F52" w:rsidP="00445868">
      <w:pPr>
        <w:spacing w:line="276" w:lineRule="auto"/>
        <w:rPr>
          <w:rFonts w:ascii="Arial" w:eastAsia="Calibri" w:hAnsi="Arial" w:cs="Arial"/>
          <w:sz w:val="22"/>
          <w:szCs w:val="22"/>
          <w:lang w:val="sv-FI"/>
        </w:rPr>
      </w:pPr>
      <w:r>
        <w:rPr>
          <w:rFonts w:ascii="Arial" w:eastAsia="Calibri" w:hAnsi="Arial" w:cs="Arial"/>
          <w:sz w:val="22"/>
          <w:szCs w:val="22"/>
          <w:lang w:val="sv-FI"/>
        </w:rPr>
        <w:t>Centret för livslångt lärande</w:t>
      </w:r>
      <w:r w:rsidR="00445868">
        <w:rPr>
          <w:rFonts w:ascii="Arial" w:eastAsia="Calibri" w:hAnsi="Arial" w:cs="Arial"/>
          <w:sz w:val="22"/>
          <w:szCs w:val="22"/>
          <w:lang w:val="sv-FI"/>
        </w:rPr>
        <w:t xml:space="preserve"> / Noviaenheten</w:t>
      </w:r>
    </w:p>
    <w:p w:rsidR="00445868" w:rsidRPr="00C7026C" w:rsidRDefault="00445868" w:rsidP="00445868">
      <w:pPr>
        <w:spacing w:line="276" w:lineRule="auto"/>
        <w:rPr>
          <w:rFonts w:ascii="Arial" w:eastAsia="Calibri" w:hAnsi="Arial" w:cs="Arial"/>
          <w:sz w:val="22"/>
          <w:szCs w:val="22"/>
          <w:lang w:val="sv-FI"/>
        </w:rPr>
      </w:pPr>
      <w:r>
        <w:rPr>
          <w:rFonts w:ascii="Arial" w:eastAsia="Calibri" w:hAnsi="Arial" w:cs="Arial"/>
          <w:sz w:val="22"/>
          <w:szCs w:val="22"/>
          <w:lang w:val="sv-FI"/>
        </w:rPr>
        <w:t>Yrkeshögskolan Novia</w:t>
      </w:r>
    </w:p>
    <w:p w:rsidR="005A61F1" w:rsidRPr="00F8051D" w:rsidRDefault="005A61F1" w:rsidP="00C7026C">
      <w:pPr>
        <w:rPr>
          <w:lang w:val="sv-FI"/>
        </w:rPr>
      </w:pPr>
    </w:p>
    <w:sectPr w:rsidR="005A61F1" w:rsidRPr="00F8051D" w:rsidSect="00C667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29E6"/>
    <w:multiLevelType w:val="hybridMultilevel"/>
    <w:tmpl w:val="5FC683D6"/>
    <w:lvl w:ilvl="0" w:tplc="F020B24A">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1304"/>
  <w:hyphenationZone w:val="425"/>
  <w:characterSpacingControl w:val="doNotCompress"/>
  <w:compat/>
  <w:rsids>
    <w:rsidRoot w:val="00F8051D"/>
    <w:rsid w:val="001233DA"/>
    <w:rsid w:val="00167BB9"/>
    <w:rsid w:val="00264CA3"/>
    <w:rsid w:val="003B3085"/>
    <w:rsid w:val="00445868"/>
    <w:rsid w:val="00546D7C"/>
    <w:rsid w:val="005522B1"/>
    <w:rsid w:val="005A61F1"/>
    <w:rsid w:val="00612FE7"/>
    <w:rsid w:val="008A1A31"/>
    <w:rsid w:val="0092454C"/>
    <w:rsid w:val="00926058"/>
    <w:rsid w:val="00936420"/>
    <w:rsid w:val="00A104CD"/>
    <w:rsid w:val="00A827F7"/>
    <w:rsid w:val="00B705AB"/>
    <w:rsid w:val="00BC5509"/>
    <w:rsid w:val="00C5080E"/>
    <w:rsid w:val="00C667AD"/>
    <w:rsid w:val="00C7026C"/>
    <w:rsid w:val="00D73F52"/>
    <w:rsid w:val="00F10E91"/>
    <w:rsid w:val="00F3173A"/>
    <w:rsid w:val="00F3364B"/>
    <w:rsid w:val="00F8051D"/>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8051D"/>
    <w:pPr>
      <w:spacing w:after="0" w:line="240" w:lineRule="auto"/>
    </w:pPr>
    <w:rPr>
      <w:rFonts w:ascii="Times New Roman" w:eastAsia="Times New Roman" w:hAnsi="Times New Roman" w:cs="Times New Roman"/>
      <w:sz w:val="20"/>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51D"/>
    <w:pPr>
      <w:spacing w:after="0" w:line="240" w:lineRule="auto"/>
    </w:pPr>
    <w:rPr>
      <w:rFonts w:ascii="Times New Roman" w:eastAsia="Times New Roman" w:hAnsi="Times New Roman" w:cs="Times New Roman"/>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A9DE5D74FDBA8439C5A194E0CD42069" ma:contentTypeVersion="3" ma:contentTypeDescription="Luo uusi asiakirja." ma:contentTypeScope="" ma:versionID="de115191defd75c369554ece77f5d020">
  <xsd:schema xmlns:xsd="http://www.w3.org/2001/XMLSchema" xmlns:p="http://schemas.microsoft.com/office/2006/metadata/properties" targetNamespace="http://schemas.microsoft.com/office/2006/metadata/properties" ma:root="true" ma:fieldsID="11d8b8e59670fa4076756eb15e0ff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79C0A33-DC9A-40A9-AC7B-FA2DCD336633}">
  <ds:schemaRefs>
    <ds:schemaRef ds:uri="http://schemas.microsoft.com/office/2006/metadata/properties"/>
  </ds:schemaRefs>
</ds:datastoreItem>
</file>

<file path=customXml/itemProps2.xml><?xml version="1.0" encoding="utf-8"?>
<ds:datastoreItem xmlns:ds="http://schemas.openxmlformats.org/officeDocument/2006/customXml" ds:itemID="{F452CD0A-A853-4A6C-A41E-D7FF76AD6EB5}">
  <ds:schemaRefs>
    <ds:schemaRef ds:uri="http://schemas.microsoft.com/sharepoint/v3/contenttype/forms"/>
  </ds:schemaRefs>
</ds:datastoreItem>
</file>

<file path=customXml/itemProps3.xml><?xml version="1.0" encoding="utf-8"?>
<ds:datastoreItem xmlns:ds="http://schemas.openxmlformats.org/officeDocument/2006/customXml" ds:itemID="{E2A79B34-48FB-4742-9D76-62FB0A09F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Novia</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Wallis</dc:creator>
  <cp:lastModifiedBy>KALTTAN1</cp:lastModifiedBy>
  <cp:revision>2</cp:revision>
  <dcterms:created xsi:type="dcterms:W3CDTF">2013-10-02T11:47:00Z</dcterms:created>
  <dcterms:modified xsi:type="dcterms:W3CDTF">2013-10-02T11:47:00Z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0x0101006A9DE5D74FDBA8439C5A194E0CD42069</vt:lpwstr>
  </property>
  <property fmtid="{D5CDD505-2E9C-101B-9397-08002B2CF9AE}" pid="3" name="Asiakkaan-nimi">
    <vt:lpwstr/>
  </property>
  <property fmtid="{D5CDD505-2E9C-101B-9397-08002B2CF9AE}" pid="4" name="Saapumispaiva">
    <vt:filetime>2013-09-30T08:54:40Z</vt:filetime>
  </property>
  <property fmtid="{D5CDD505-2E9C-101B-9397-08002B2CF9AE}" pid="5" name="Asiakkaan ID">
    <vt:r8>0</vt:r8>
  </property>
  <property fmtid="{D5CDD505-2E9C-101B-9397-08002B2CF9AE}" pid="6" name="Lahettajan-email">
    <vt:lpwstr>Ralf.Wallis@novia.fi</vt:lpwstr>
  </property>
  <property fmtid="{D5CDD505-2E9C-101B-9397-08002B2CF9AE}" pid="7" name="Aihe">
    <vt:lpwstr>Utlåtande Expertis i framkanten</vt:lpwstr>
  </property>
  <property fmtid="{D5CDD505-2E9C-101B-9397-08002B2CF9AE}" pid="8" name="Liitteiden_maara">
    <vt:r8>1</vt:r8>
  </property>
  <property fmtid="{D5CDD505-2E9C-101B-9397-08002B2CF9AE}" pid="9" name="MetadataXml">
    <vt:lpwstr>&lt;?xml version="1.0" encoding="utf-8"?&gt;&lt;DocumentMetadata xmlns:xsi="http://www.w3.org/2001/XMLSchema-instance" xmlns:xsd="http://www.w3.org/2001/XMLSchema"&gt;&lt;ActionId&gt;0&lt;/ActionId&gt;&lt;CaseId&gt;0&lt;/CaseId&gt;&lt;GrsTaskPhaseId&gt;0&lt;/GrsTaskPhaseId&gt;&lt;GrsTaskId&gt;0&lt;/GrsTaskId&gt;&lt;G</vt:lpwstr>
  </property>
</Properties>
</file>