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C9" w:rsidRPr="00AD5BB3" w:rsidRDefault="00AD5BB3" w:rsidP="00107AA2">
      <w:pPr>
        <w:pStyle w:val="Leipteksti"/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0" wp14:anchorId="1DA64ACB" wp14:editId="0F901EF9">
            <wp:simplePos x="0" y="0"/>
            <wp:positionH relativeFrom="column">
              <wp:posOffset>23495</wp:posOffset>
            </wp:positionH>
            <wp:positionV relativeFrom="paragraph">
              <wp:posOffset>-525780</wp:posOffset>
            </wp:positionV>
            <wp:extent cx="2870200" cy="603250"/>
            <wp:effectExtent l="0" t="0" r="6350" b="6350"/>
            <wp:wrapThrough wrapText="bothSides">
              <wp:wrapPolygon edited="0">
                <wp:start x="2724" y="0"/>
                <wp:lineTo x="0" y="6139"/>
                <wp:lineTo x="0" y="10914"/>
                <wp:lineTo x="860" y="10914"/>
                <wp:lineTo x="860" y="15006"/>
                <wp:lineTo x="3727" y="21145"/>
                <wp:lineTo x="5448" y="21145"/>
                <wp:lineTo x="21504" y="21145"/>
                <wp:lineTo x="21504" y="4775"/>
                <wp:lineTo x="4588" y="0"/>
                <wp:lineTo x="2724" y="0"/>
              </wp:wrapPolygon>
            </wp:wrapThrough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53E">
        <w:rPr>
          <w:sz w:val="24"/>
          <w:szCs w:val="24"/>
        </w:rPr>
        <w:tab/>
      </w:r>
      <w:r w:rsidR="0024653E">
        <w:rPr>
          <w:sz w:val="24"/>
          <w:szCs w:val="24"/>
        </w:rPr>
        <w:tab/>
      </w:r>
      <w:r w:rsidR="0024653E">
        <w:rPr>
          <w:sz w:val="24"/>
          <w:szCs w:val="24"/>
        </w:rPr>
        <w:tab/>
      </w:r>
      <w:r w:rsidR="0024653E">
        <w:rPr>
          <w:sz w:val="24"/>
          <w:szCs w:val="24"/>
        </w:rPr>
        <w:tab/>
      </w:r>
      <w:r w:rsidR="0024653E">
        <w:rPr>
          <w:sz w:val="24"/>
          <w:szCs w:val="24"/>
        </w:rPr>
        <w:tab/>
      </w:r>
      <w:r w:rsidR="0024653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53E" w:rsidRPr="00AD5BB3">
        <w:rPr>
          <w:rFonts w:ascii="Arial" w:hAnsi="Arial" w:cs="Arial"/>
          <w:sz w:val="24"/>
          <w:szCs w:val="24"/>
        </w:rPr>
        <w:t>25</w:t>
      </w:r>
      <w:r w:rsidR="00771249" w:rsidRPr="00AD5BB3">
        <w:rPr>
          <w:rFonts w:ascii="Arial" w:hAnsi="Arial" w:cs="Arial"/>
          <w:sz w:val="24"/>
          <w:szCs w:val="24"/>
        </w:rPr>
        <w:t>.9.2013</w:t>
      </w:r>
    </w:p>
    <w:p w:rsidR="00AD5BB3" w:rsidRDefault="00AD5BB3" w:rsidP="00107AA2">
      <w:pPr>
        <w:pStyle w:val="Leipteksti"/>
        <w:spacing w:line="276" w:lineRule="auto"/>
        <w:rPr>
          <w:rFonts w:ascii="Arial" w:hAnsi="Arial" w:cs="Arial"/>
          <w:sz w:val="24"/>
          <w:szCs w:val="24"/>
        </w:rPr>
      </w:pPr>
    </w:p>
    <w:p w:rsidR="009B6C9C" w:rsidRPr="002B296E" w:rsidRDefault="009B6C9C" w:rsidP="00107AA2">
      <w:pPr>
        <w:pStyle w:val="Leipteksti"/>
        <w:spacing w:line="276" w:lineRule="auto"/>
        <w:rPr>
          <w:rFonts w:ascii="Arial" w:hAnsi="Arial" w:cs="Arial"/>
          <w:sz w:val="24"/>
          <w:szCs w:val="24"/>
        </w:rPr>
      </w:pPr>
      <w:r w:rsidRPr="002B296E">
        <w:rPr>
          <w:rFonts w:ascii="Arial" w:hAnsi="Arial" w:cs="Arial"/>
          <w:sz w:val="24"/>
          <w:szCs w:val="24"/>
        </w:rPr>
        <w:t>Opetus- ja kulttuuriministeriö</w:t>
      </w:r>
      <w:r w:rsidRPr="002B296E">
        <w:rPr>
          <w:rFonts w:ascii="Arial" w:hAnsi="Arial" w:cs="Arial"/>
          <w:sz w:val="24"/>
          <w:szCs w:val="24"/>
        </w:rPr>
        <w:tab/>
      </w:r>
    </w:p>
    <w:p w:rsidR="009B6C9C" w:rsidRPr="002B296E" w:rsidRDefault="009B6C9C" w:rsidP="00107AA2">
      <w:pPr>
        <w:pStyle w:val="Leipteksti"/>
        <w:spacing w:line="276" w:lineRule="auto"/>
        <w:rPr>
          <w:rFonts w:ascii="Arial" w:hAnsi="Arial" w:cs="Arial"/>
          <w:sz w:val="24"/>
          <w:szCs w:val="24"/>
        </w:rPr>
      </w:pPr>
      <w:r w:rsidRPr="002B296E">
        <w:rPr>
          <w:rFonts w:ascii="Arial" w:hAnsi="Arial" w:cs="Arial"/>
          <w:sz w:val="24"/>
          <w:szCs w:val="24"/>
        </w:rPr>
        <w:tab/>
      </w:r>
    </w:p>
    <w:p w:rsidR="009B6C9C" w:rsidRPr="002B296E" w:rsidRDefault="009B6C9C" w:rsidP="00107AA2">
      <w:pPr>
        <w:pStyle w:val="Otsikko1"/>
        <w:numPr>
          <w:ilvl w:val="0"/>
          <w:numId w:val="0"/>
        </w:numPr>
        <w:spacing w:before="0" w:after="0" w:line="276" w:lineRule="auto"/>
        <w:rPr>
          <w:rFonts w:cs="Arial"/>
          <w:caps/>
        </w:rPr>
      </w:pPr>
      <w:r w:rsidRPr="002B296E">
        <w:rPr>
          <w:rFonts w:cs="Arial"/>
          <w:caps/>
        </w:rPr>
        <w:t>Asia: lausuntopyyntö korkeakoulutettujen uutta erikoistumiskoulutuksen kokonaisuutta valmistelevan työryhmän muistiosta</w:t>
      </w:r>
    </w:p>
    <w:p w:rsidR="009B6C9C" w:rsidRPr="002B296E" w:rsidRDefault="009B6C9C" w:rsidP="00107AA2">
      <w:pPr>
        <w:spacing w:line="276" w:lineRule="auto"/>
        <w:rPr>
          <w:rFonts w:cs="Arial"/>
        </w:rPr>
      </w:pPr>
    </w:p>
    <w:p w:rsidR="009B6C9C" w:rsidRPr="002B296E" w:rsidRDefault="009B6C9C" w:rsidP="00107AA2">
      <w:pPr>
        <w:spacing w:line="276" w:lineRule="auto"/>
        <w:rPr>
          <w:rFonts w:cs="Arial"/>
        </w:rPr>
      </w:pPr>
      <w:r w:rsidRPr="002B296E">
        <w:rPr>
          <w:rFonts w:cs="Arial"/>
        </w:rPr>
        <w:t>Viite: OKM/47/040/2012 (10.08.2013)</w:t>
      </w:r>
    </w:p>
    <w:p w:rsidR="00200231" w:rsidRDefault="00200231" w:rsidP="00107AA2">
      <w:pPr>
        <w:spacing w:line="276" w:lineRule="auto"/>
      </w:pPr>
    </w:p>
    <w:p w:rsidR="009C71C9" w:rsidRDefault="009C71C9" w:rsidP="00107AA2">
      <w:pPr>
        <w:spacing w:line="276" w:lineRule="auto"/>
        <w:rPr>
          <w:color w:val="000000"/>
        </w:rPr>
      </w:pPr>
    </w:p>
    <w:p w:rsidR="009B6C9C" w:rsidRDefault="009B6C9C" w:rsidP="00107AA2">
      <w:pPr>
        <w:spacing w:line="276" w:lineRule="auto"/>
        <w:rPr>
          <w:color w:val="000000"/>
        </w:rPr>
      </w:pPr>
      <w:r>
        <w:rPr>
          <w:color w:val="000000"/>
        </w:rPr>
        <w:t>Kajaanin ammattikorkeakoulu kiittää lausuntopyynnöstä ja esittää lausuntonaan seuraavaa:</w:t>
      </w:r>
    </w:p>
    <w:p w:rsidR="009B6C9C" w:rsidRDefault="009B6C9C" w:rsidP="00107AA2">
      <w:pPr>
        <w:spacing w:line="276" w:lineRule="auto"/>
        <w:rPr>
          <w:color w:val="000000"/>
        </w:rPr>
      </w:pPr>
    </w:p>
    <w:p w:rsidR="004F6381" w:rsidRDefault="009317D7" w:rsidP="00107AA2">
      <w:pPr>
        <w:spacing w:line="276" w:lineRule="auto"/>
        <w:rPr>
          <w:rFonts w:eastAsia="Calibri" w:cs="Arial"/>
          <w:lang w:eastAsia="en-US"/>
        </w:rPr>
      </w:pPr>
      <w:r w:rsidRPr="00107AA2">
        <w:rPr>
          <w:rFonts w:eastAsia="Calibri" w:cs="Arial"/>
          <w:lang w:eastAsia="en-US"/>
        </w:rPr>
        <w:t>Kajaanin ammattikorkeakoulu pit</w:t>
      </w:r>
      <w:r w:rsidR="0082672C" w:rsidRPr="00107AA2">
        <w:rPr>
          <w:rFonts w:eastAsia="Calibri" w:cs="Arial"/>
          <w:lang w:eastAsia="en-US"/>
        </w:rPr>
        <w:t>ää erikoistumiskoulutusten kriittistä tarkastelua ja yhteis</w:t>
      </w:r>
      <w:r w:rsidR="0005249A" w:rsidRPr="00107AA2">
        <w:rPr>
          <w:rFonts w:eastAsia="Calibri" w:cs="Arial"/>
          <w:lang w:eastAsia="en-US"/>
        </w:rPr>
        <w:t>iä periaatteita hyvinä</w:t>
      </w:r>
      <w:r w:rsidRPr="00107AA2">
        <w:rPr>
          <w:rFonts w:eastAsia="Calibri" w:cs="Arial"/>
          <w:lang w:eastAsia="en-US"/>
        </w:rPr>
        <w:t>. Työryhmän esitys tarkastelee koulutusta ja järjestelmää kokonaisuutena</w:t>
      </w:r>
      <w:r w:rsidR="0005249A" w:rsidRPr="00107AA2">
        <w:rPr>
          <w:rFonts w:eastAsia="Calibri" w:cs="Arial"/>
          <w:lang w:eastAsia="en-US"/>
        </w:rPr>
        <w:t>, mikä selkiyttää erikoi</w:t>
      </w:r>
      <w:r w:rsidR="00AD5BB3">
        <w:rPr>
          <w:rFonts w:eastAsia="Calibri" w:cs="Arial"/>
          <w:lang w:eastAsia="en-US"/>
        </w:rPr>
        <w:t>s</w:t>
      </w:r>
      <w:r w:rsidR="0005249A" w:rsidRPr="00107AA2">
        <w:rPr>
          <w:rFonts w:eastAsia="Calibri" w:cs="Arial"/>
          <w:lang w:eastAsia="en-US"/>
        </w:rPr>
        <w:t>tumiskoulutusten asemaa ja arvoa</w:t>
      </w:r>
      <w:r w:rsidRPr="00107AA2">
        <w:rPr>
          <w:rFonts w:eastAsia="Calibri" w:cs="Arial"/>
          <w:lang w:eastAsia="en-US"/>
        </w:rPr>
        <w:t>. KAMK:n näkemyksen mukaan on hyvä, että työryhmässä on onnistuttu määrittämään molemmille korkeakoulusektoreille yhteinen elinikäistä oppimista palveleva uusi koulutusmuoto.</w:t>
      </w:r>
      <w:r w:rsidR="004F6381" w:rsidRPr="00107AA2">
        <w:rPr>
          <w:rFonts w:eastAsia="Calibri" w:cs="Arial"/>
          <w:lang w:eastAsia="en-US"/>
        </w:rPr>
        <w:t xml:space="preserve"> KAMK painottaa, että erikoistumiskoulutus on nähtävä kiinteänä osana </w:t>
      </w:r>
      <w:r w:rsidR="008C318E" w:rsidRPr="00107AA2">
        <w:rPr>
          <w:rFonts w:eastAsia="Calibri" w:cs="Arial"/>
          <w:lang w:eastAsia="en-US"/>
        </w:rPr>
        <w:t>ammattikorkeakoulun perustehtävää.</w:t>
      </w:r>
      <w:r w:rsidR="004F6381" w:rsidRPr="00107AA2">
        <w:rPr>
          <w:rFonts w:eastAsia="Calibri" w:cs="Arial"/>
          <w:lang w:eastAsia="en-US"/>
        </w:rPr>
        <w:t xml:space="preserve"> </w:t>
      </w:r>
    </w:p>
    <w:p w:rsidR="00107AA2" w:rsidRPr="00107AA2" w:rsidRDefault="00107AA2" w:rsidP="00107AA2">
      <w:pPr>
        <w:spacing w:line="276" w:lineRule="auto"/>
        <w:rPr>
          <w:rFonts w:eastAsia="Calibri" w:cs="Arial"/>
          <w:lang w:eastAsia="en-US"/>
        </w:rPr>
      </w:pPr>
    </w:p>
    <w:p w:rsidR="00107AA2" w:rsidRDefault="0005249A" w:rsidP="00107AA2">
      <w:pPr>
        <w:spacing w:line="276" w:lineRule="auto"/>
        <w:rPr>
          <w:rFonts w:eastAsia="Calibri" w:cs="Arial"/>
          <w:lang w:eastAsia="en-US"/>
        </w:rPr>
      </w:pPr>
      <w:r w:rsidRPr="00107AA2">
        <w:rPr>
          <w:rFonts w:eastAsia="Calibri" w:cs="Arial"/>
          <w:lang w:eastAsia="en-US"/>
        </w:rPr>
        <w:t>Kokonaisuus</w:t>
      </w:r>
      <w:r w:rsidR="009317D7" w:rsidRPr="00107AA2">
        <w:rPr>
          <w:rFonts w:eastAsia="Calibri" w:cs="Arial"/>
          <w:lang w:eastAsia="en-US"/>
        </w:rPr>
        <w:t xml:space="preserve"> vaatii </w:t>
      </w:r>
      <w:r w:rsidR="001F160F" w:rsidRPr="00107AA2">
        <w:rPr>
          <w:rFonts w:eastAsia="Calibri" w:cs="Arial"/>
          <w:lang w:eastAsia="en-US"/>
        </w:rPr>
        <w:t>tarkennusta</w:t>
      </w:r>
      <w:r w:rsidR="009317D7" w:rsidRPr="00107AA2">
        <w:rPr>
          <w:rFonts w:eastAsia="Calibri" w:cs="Arial"/>
          <w:lang w:eastAsia="en-US"/>
        </w:rPr>
        <w:t xml:space="preserve"> ennen varsinaisen lainsäädännön valmistelua. </w:t>
      </w:r>
      <w:r w:rsidR="001F160F" w:rsidRPr="00107AA2">
        <w:rPr>
          <w:rFonts w:eastAsia="Calibri" w:cs="Arial"/>
          <w:lang w:eastAsia="en-US"/>
        </w:rPr>
        <w:t>KAMK pitää tärkeänä</w:t>
      </w:r>
      <w:r w:rsidRPr="00107AA2">
        <w:rPr>
          <w:rFonts w:eastAsia="Calibri" w:cs="Arial"/>
          <w:lang w:eastAsia="en-US"/>
        </w:rPr>
        <w:t>, että tehdään</w:t>
      </w:r>
      <w:r w:rsidR="001F160F" w:rsidRPr="00107AA2">
        <w:rPr>
          <w:rFonts w:eastAsia="Calibri" w:cs="Arial"/>
          <w:lang w:eastAsia="en-US"/>
        </w:rPr>
        <w:t xml:space="preserve"> tarkennuks</w:t>
      </w:r>
      <w:r w:rsidRPr="00107AA2">
        <w:rPr>
          <w:rFonts w:eastAsia="Calibri" w:cs="Arial"/>
          <w:lang w:eastAsia="en-US"/>
        </w:rPr>
        <w:t>et</w:t>
      </w:r>
      <w:r w:rsidR="009317D7" w:rsidRPr="00107AA2">
        <w:rPr>
          <w:rFonts w:eastAsia="Calibri" w:cs="Arial"/>
          <w:lang w:eastAsia="en-US"/>
        </w:rPr>
        <w:t xml:space="preserve"> erikoistumiskoulutuksen tarpeiden määrittely</w:t>
      </w:r>
      <w:r w:rsidRPr="00107AA2">
        <w:rPr>
          <w:rFonts w:eastAsia="Calibri" w:cs="Arial"/>
          <w:lang w:eastAsia="en-US"/>
        </w:rPr>
        <w:t>yn</w:t>
      </w:r>
      <w:r w:rsidR="001F160F" w:rsidRPr="00107AA2">
        <w:rPr>
          <w:rFonts w:eastAsia="Calibri" w:cs="Arial"/>
          <w:lang w:eastAsia="en-US"/>
        </w:rPr>
        <w:t>,</w:t>
      </w:r>
      <w:r w:rsidRPr="00107AA2">
        <w:rPr>
          <w:rFonts w:eastAsia="Calibri" w:cs="Arial"/>
          <w:lang w:eastAsia="en-US"/>
        </w:rPr>
        <w:t xml:space="preserve"> yhteistoteutusten periaatteisiin</w:t>
      </w:r>
      <w:r w:rsidR="009317D7" w:rsidRPr="00107AA2">
        <w:rPr>
          <w:rFonts w:eastAsia="Calibri" w:cs="Arial"/>
          <w:lang w:eastAsia="en-US"/>
        </w:rPr>
        <w:t xml:space="preserve"> ja rahoitu</w:t>
      </w:r>
      <w:r w:rsidRPr="00107AA2">
        <w:rPr>
          <w:rFonts w:eastAsia="Calibri" w:cs="Arial"/>
          <w:lang w:eastAsia="en-US"/>
        </w:rPr>
        <w:t>kseen</w:t>
      </w:r>
      <w:r w:rsidR="009317D7" w:rsidRPr="00107AA2">
        <w:rPr>
          <w:rFonts w:eastAsia="Calibri" w:cs="Arial"/>
          <w:lang w:eastAsia="en-US"/>
        </w:rPr>
        <w:t>.</w:t>
      </w:r>
      <w:r w:rsidR="001F160F" w:rsidRPr="00107AA2">
        <w:rPr>
          <w:rFonts w:eastAsia="Calibri" w:cs="Arial"/>
          <w:lang w:eastAsia="en-US"/>
        </w:rPr>
        <w:t xml:space="preserve"> Lisäksi tulisi määritellä erikoistumiskoulutusten laajuus</w:t>
      </w:r>
      <w:r w:rsidRPr="00107AA2">
        <w:rPr>
          <w:rFonts w:eastAsia="Calibri" w:cs="Arial"/>
          <w:lang w:eastAsia="en-US"/>
        </w:rPr>
        <w:t xml:space="preserve"> ja tasomääritykset</w:t>
      </w:r>
      <w:r w:rsidR="001F160F" w:rsidRPr="00107AA2">
        <w:rPr>
          <w:rFonts w:eastAsia="Calibri" w:cs="Arial"/>
          <w:lang w:eastAsia="en-US"/>
        </w:rPr>
        <w:t xml:space="preserve"> tarkemmin.</w:t>
      </w:r>
      <w:r w:rsidR="00200295" w:rsidRPr="00107AA2">
        <w:rPr>
          <w:rFonts w:eastAsia="Calibri" w:cs="Arial"/>
          <w:lang w:eastAsia="en-US"/>
        </w:rPr>
        <w:t xml:space="preserve"> </w:t>
      </w:r>
      <w:r w:rsidR="00107AA2" w:rsidRPr="00AA1C4E">
        <w:rPr>
          <w:rFonts w:eastAsia="Calibri" w:cs="Arial"/>
          <w:lang w:eastAsia="en-US"/>
        </w:rPr>
        <w:t>Suoritettujen opintopisteiden huomioiminen ammattikorkeakoulujen laskennallisessa rahoituksessa on kannatettavaa.</w:t>
      </w:r>
      <w:r w:rsidR="00107AA2">
        <w:rPr>
          <w:rFonts w:eastAsia="Calibri" w:cs="Arial"/>
          <w:lang w:eastAsia="en-US"/>
        </w:rPr>
        <w:t xml:space="preserve"> On suositeltavaa, että sekä työnantaja että opiskelija vastaavat osittain koulutusten kustannuksista.</w:t>
      </w:r>
    </w:p>
    <w:p w:rsidR="00107AA2" w:rsidRDefault="00107AA2" w:rsidP="00107AA2">
      <w:pPr>
        <w:spacing w:line="276" w:lineRule="auto"/>
        <w:rPr>
          <w:rFonts w:eastAsia="Calibri" w:cs="Arial"/>
          <w:lang w:eastAsia="en-US"/>
        </w:rPr>
      </w:pPr>
    </w:p>
    <w:p w:rsidR="008C318E" w:rsidRPr="004A5C74" w:rsidRDefault="00200295" w:rsidP="00107AA2">
      <w:pPr>
        <w:spacing w:line="276" w:lineRule="auto"/>
        <w:rPr>
          <w:rFonts w:eastAsia="Calibri" w:cs="Arial"/>
          <w:lang w:eastAsia="en-US"/>
        </w:rPr>
      </w:pPr>
      <w:r w:rsidRPr="00107AA2">
        <w:rPr>
          <w:rFonts w:eastAsia="Calibri" w:cs="Arial"/>
          <w:lang w:eastAsia="en-US"/>
        </w:rPr>
        <w:t xml:space="preserve">Erikoistumiskoulutusten tutkintokoulutuspainetta vähentävä vaikutus riippuu siitä, miten hyvin erikoistumiskoulutuksia hyväksytään </w:t>
      </w:r>
      <w:r w:rsidRPr="004A5C74">
        <w:rPr>
          <w:rFonts w:eastAsia="Calibri" w:cs="Arial"/>
          <w:lang w:eastAsia="en-US"/>
        </w:rPr>
        <w:t xml:space="preserve">tuottamaan vaadittuja pätevyyksiä. Tulee </w:t>
      </w:r>
      <w:r w:rsidR="00AD5BB3">
        <w:rPr>
          <w:rFonts w:eastAsia="Calibri" w:cs="Arial"/>
          <w:lang w:eastAsia="en-US"/>
        </w:rPr>
        <w:t xml:space="preserve">huolehtia, ettei </w:t>
      </w:r>
      <w:r w:rsidRPr="004A5C74">
        <w:rPr>
          <w:rFonts w:eastAsia="Calibri" w:cs="Arial"/>
          <w:lang w:eastAsia="en-US"/>
        </w:rPr>
        <w:t>pätevöitymisjärjestelmässä ole kelpoisuuslainsäädännöstä johtuvia umpikujia. Tämä vaatii tarvittavien sä</w:t>
      </w:r>
      <w:r w:rsidR="00C7515F" w:rsidRPr="004A5C74">
        <w:rPr>
          <w:rFonts w:eastAsia="Calibri" w:cs="Arial"/>
          <w:lang w:eastAsia="en-US"/>
        </w:rPr>
        <w:t>ädösmuutosten toteuttamista mui</w:t>
      </w:r>
      <w:r w:rsidRPr="004A5C74">
        <w:rPr>
          <w:rFonts w:eastAsia="Calibri" w:cs="Arial"/>
          <w:lang w:eastAsia="en-US"/>
        </w:rPr>
        <w:t>lla hallinno</w:t>
      </w:r>
      <w:r w:rsidR="00C7515F" w:rsidRPr="004A5C74">
        <w:rPr>
          <w:rFonts w:eastAsia="Calibri" w:cs="Arial"/>
          <w:lang w:eastAsia="en-US"/>
        </w:rPr>
        <w:t>naloilla.</w:t>
      </w:r>
      <w:r w:rsidR="008C318E" w:rsidRPr="004A5C74">
        <w:rPr>
          <w:rFonts w:eastAsia="Calibri" w:cs="Arial"/>
          <w:lang w:eastAsia="en-US"/>
        </w:rPr>
        <w:t xml:space="preserve"> KAMK kannattaa erikoistumisopintojen modulaarisuutta, mikä joustavoittaa opintoja sekä yksilön että työelämän näkökulmista. On </w:t>
      </w:r>
      <w:r w:rsidR="004A5C74">
        <w:rPr>
          <w:rFonts w:eastAsia="Calibri" w:cs="Arial"/>
          <w:lang w:eastAsia="en-US"/>
        </w:rPr>
        <w:t xml:space="preserve">kuitenkin </w:t>
      </w:r>
      <w:r w:rsidR="008C318E" w:rsidRPr="004A5C74">
        <w:rPr>
          <w:rFonts w:eastAsia="Calibri" w:cs="Arial"/>
          <w:lang w:eastAsia="en-US"/>
        </w:rPr>
        <w:t xml:space="preserve">hyvä </w:t>
      </w:r>
      <w:r w:rsidR="004A5C74">
        <w:rPr>
          <w:rFonts w:eastAsia="Calibri" w:cs="Arial"/>
          <w:lang w:eastAsia="en-US"/>
        </w:rPr>
        <w:t xml:space="preserve">yhteisesti </w:t>
      </w:r>
      <w:r w:rsidR="008C318E" w:rsidRPr="004A5C74">
        <w:rPr>
          <w:rFonts w:eastAsia="Calibri" w:cs="Arial"/>
          <w:lang w:eastAsia="en-US"/>
        </w:rPr>
        <w:t xml:space="preserve">pohtia moduulien laajuutta, niiden järjestämismahdollisuutta sekä rahoittamista. </w:t>
      </w:r>
    </w:p>
    <w:p w:rsidR="00287E37" w:rsidRPr="004A5C74" w:rsidRDefault="00287E37" w:rsidP="00287E37">
      <w:pPr>
        <w:spacing w:line="276" w:lineRule="auto"/>
        <w:rPr>
          <w:rFonts w:eastAsia="Calibri" w:cs="Arial"/>
          <w:lang w:eastAsia="en-US"/>
        </w:rPr>
      </w:pPr>
    </w:p>
    <w:p w:rsidR="00287E37" w:rsidRPr="004A5C74" w:rsidRDefault="00287E37" w:rsidP="00287E37">
      <w:pPr>
        <w:spacing w:line="276" w:lineRule="auto"/>
        <w:rPr>
          <w:rFonts w:eastAsia="Calibri" w:cs="Arial"/>
          <w:lang w:eastAsia="en-US"/>
        </w:rPr>
      </w:pPr>
      <w:r w:rsidRPr="004A5C74">
        <w:rPr>
          <w:rFonts w:eastAsia="Calibri" w:cs="Arial"/>
          <w:lang w:eastAsia="en-US"/>
        </w:rPr>
        <w:t>K</w:t>
      </w:r>
      <w:r w:rsidR="00D82C4B">
        <w:rPr>
          <w:rFonts w:eastAsia="Calibri" w:cs="Arial"/>
          <w:lang w:eastAsia="en-US"/>
        </w:rPr>
        <w:t>AMK:n mielestä k</w:t>
      </w:r>
      <w:r w:rsidRPr="004A5C74">
        <w:rPr>
          <w:rFonts w:eastAsia="Calibri" w:cs="Arial"/>
          <w:lang w:eastAsia="en-US"/>
        </w:rPr>
        <w:t xml:space="preserve">elpoisuuksien suorittaminen tutkintokoulutuksen jälkeen tulisi </w:t>
      </w:r>
      <w:r w:rsidR="00716D28">
        <w:rPr>
          <w:rFonts w:eastAsia="Calibri" w:cs="Arial"/>
          <w:lang w:eastAsia="en-US"/>
        </w:rPr>
        <w:t>olla mahdollista suorittamalla</w:t>
      </w:r>
      <w:r w:rsidRPr="004A5C74">
        <w:rPr>
          <w:rFonts w:eastAsia="Calibri" w:cs="Arial"/>
          <w:lang w:eastAsia="en-US"/>
        </w:rPr>
        <w:t xml:space="preserve"> joko vaadittavat lisäopinnot avoimina korkeakouluopintoina tai erikoistumiskoulutuksina. </w:t>
      </w:r>
    </w:p>
    <w:p w:rsidR="00107AA2" w:rsidRPr="00107AA2" w:rsidRDefault="00107AA2" w:rsidP="00107AA2">
      <w:pPr>
        <w:spacing w:line="276" w:lineRule="auto"/>
        <w:rPr>
          <w:rFonts w:eastAsia="Calibri" w:cs="Arial"/>
          <w:lang w:eastAsia="en-US"/>
        </w:rPr>
      </w:pPr>
    </w:p>
    <w:p w:rsidR="00D70FB0" w:rsidRDefault="00C951EB" w:rsidP="00107AA2">
      <w:pPr>
        <w:spacing w:line="276" w:lineRule="auto"/>
        <w:rPr>
          <w:rFonts w:eastAsia="Calibri" w:cs="Arial"/>
          <w:lang w:eastAsia="en-US"/>
        </w:rPr>
      </w:pPr>
      <w:r w:rsidRPr="00107AA2">
        <w:rPr>
          <w:rFonts w:eastAsia="Calibri" w:cs="Arial"/>
          <w:lang w:eastAsia="en-US"/>
        </w:rPr>
        <w:t>Erikoistumiskoulutukselle asetetut</w:t>
      </w:r>
      <w:r w:rsidR="00D70FB0" w:rsidRPr="00107AA2">
        <w:rPr>
          <w:rFonts w:eastAsia="Calibri" w:cs="Arial"/>
          <w:lang w:eastAsia="en-US"/>
        </w:rPr>
        <w:t xml:space="preserve"> yhteiset</w:t>
      </w:r>
      <w:r w:rsidRPr="00107AA2">
        <w:rPr>
          <w:rFonts w:eastAsia="Calibri" w:cs="Arial"/>
          <w:lang w:eastAsia="en-US"/>
        </w:rPr>
        <w:t xml:space="preserve"> tavoitteet </w:t>
      </w:r>
      <w:r w:rsidR="00D70FB0" w:rsidRPr="00107AA2">
        <w:rPr>
          <w:rFonts w:eastAsia="Calibri" w:cs="Arial"/>
          <w:lang w:eastAsia="en-US"/>
        </w:rPr>
        <w:t xml:space="preserve">ja reunaehdot </w:t>
      </w:r>
      <w:r w:rsidRPr="00107AA2">
        <w:rPr>
          <w:rFonts w:eastAsia="Calibri" w:cs="Arial"/>
          <w:lang w:eastAsia="en-US"/>
        </w:rPr>
        <w:t xml:space="preserve">ovat hyvin perusteltuja. On </w:t>
      </w:r>
      <w:r w:rsidR="00FF223E" w:rsidRPr="00107AA2">
        <w:rPr>
          <w:rFonts w:eastAsia="Calibri" w:cs="Arial"/>
          <w:lang w:eastAsia="en-US"/>
        </w:rPr>
        <w:t xml:space="preserve">kuitenkin </w:t>
      </w:r>
      <w:r w:rsidRPr="00107AA2">
        <w:rPr>
          <w:rFonts w:eastAsia="Calibri" w:cs="Arial"/>
          <w:lang w:eastAsia="en-US"/>
        </w:rPr>
        <w:t xml:space="preserve">tärkeää, että erikoistumiskoulutuksen tavoitteet määritellään </w:t>
      </w:r>
      <w:r w:rsidR="00FF223E" w:rsidRPr="00107AA2">
        <w:rPr>
          <w:rFonts w:eastAsia="Calibri" w:cs="Arial"/>
          <w:lang w:eastAsia="en-US"/>
        </w:rPr>
        <w:t xml:space="preserve">tarpeeksi </w:t>
      </w:r>
      <w:r w:rsidR="00A67A2C" w:rsidRPr="00107AA2">
        <w:rPr>
          <w:rFonts w:eastAsia="Calibri" w:cs="Arial"/>
          <w:lang w:eastAsia="en-US"/>
        </w:rPr>
        <w:t>työelämälähtöisesti</w:t>
      </w:r>
      <w:r w:rsidR="00FF223E" w:rsidRPr="00107AA2">
        <w:rPr>
          <w:rFonts w:eastAsia="Calibri" w:cs="Arial"/>
          <w:lang w:eastAsia="en-US"/>
        </w:rPr>
        <w:t xml:space="preserve"> ja joustavasti</w:t>
      </w:r>
      <w:r w:rsidR="00A67A2C" w:rsidRPr="00107AA2">
        <w:rPr>
          <w:rFonts w:eastAsia="Calibri" w:cs="Arial"/>
          <w:lang w:eastAsia="en-US"/>
        </w:rPr>
        <w:t>. Haasteena on sovittaa yhteen valtakunnallinen yhtenäisyys ja erikoistumiskoulutusten yhtenäistäminen suhteessa alueiden palvelemiseen nopeasti muokkautuvilla</w:t>
      </w:r>
      <w:r w:rsidR="00D70FB0" w:rsidRPr="00107AA2">
        <w:rPr>
          <w:rFonts w:eastAsia="Calibri" w:cs="Arial"/>
          <w:lang w:eastAsia="en-US"/>
        </w:rPr>
        <w:t xml:space="preserve"> kokonaisuuksilla.</w:t>
      </w:r>
      <w:r w:rsidR="00107AA2">
        <w:rPr>
          <w:rFonts w:eastAsia="Calibri" w:cs="Arial"/>
          <w:lang w:eastAsia="en-US"/>
        </w:rPr>
        <w:t xml:space="preserve"> </w:t>
      </w:r>
    </w:p>
    <w:p w:rsidR="00107AA2" w:rsidRPr="00107AA2" w:rsidRDefault="00AD5BB3" w:rsidP="00107AA2">
      <w:pPr>
        <w:spacing w:line="276" w:lineRule="auto"/>
        <w:rPr>
          <w:rFonts w:eastAsia="Calibri" w:cs="Arial"/>
          <w:lang w:eastAsia="en-US"/>
        </w:rPr>
      </w:pPr>
      <w:r>
        <w:rPr>
          <w:rFonts w:cs="Arial"/>
          <w:noProof/>
        </w:rPr>
        <w:lastRenderedPageBreak/>
        <w:drawing>
          <wp:anchor distT="0" distB="0" distL="114300" distR="114300" simplePos="0" relativeHeight="251661312" behindDoc="1" locked="0" layoutInCell="1" allowOverlap="0" wp14:anchorId="1CF568FA" wp14:editId="0DC8FAEB">
            <wp:simplePos x="0" y="0"/>
            <wp:positionH relativeFrom="column">
              <wp:posOffset>-39370</wp:posOffset>
            </wp:positionH>
            <wp:positionV relativeFrom="paragraph">
              <wp:posOffset>-470535</wp:posOffset>
            </wp:positionV>
            <wp:extent cx="2870200" cy="603250"/>
            <wp:effectExtent l="0" t="0" r="6350" b="6350"/>
            <wp:wrapThrough wrapText="bothSides">
              <wp:wrapPolygon edited="0">
                <wp:start x="2724" y="0"/>
                <wp:lineTo x="0" y="6139"/>
                <wp:lineTo x="0" y="10914"/>
                <wp:lineTo x="860" y="10914"/>
                <wp:lineTo x="860" y="15006"/>
                <wp:lineTo x="3727" y="21145"/>
                <wp:lineTo x="5448" y="21145"/>
                <wp:lineTo x="21504" y="21145"/>
                <wp:lineTo x="21504" y="4775"/>
                <wp:lineTo x="4588" y="0"/>
                <wp:lineTo x="2724" y="0"/>
              </wp:wrapPolygon>
            </wp:wrapThrough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BB3" w:rsidRDefault="00AD5BB3" w:rsidP="00107AA2">
      <w:pPr>
        <w:spacing w:line="276" w:lineRule="auto"/>
        <w:rPr>
          <w:rFonts w:eastAsia="Calibri" w:cs="Arial"/>
          <w:lang w:eastAsia="en-US"/>
        </w:rPr>
      </w:pPr>
    </w:p>
    <w:p w:rsidR="00AD5BB3" w:rsidRDefault="00AD5BB3" w:rsidP="00107AA2">
      <w:pPr>
        <w:spacing w:line="276" w:lineRule="auto"/>
        <w:rPr>
          <w:rFonts w:eastAsia="Calibri" w:cs="Arial"/>
          <w:lang w:eastAsia="en-US"/>
        </w:rPr>
      </w:pPr>
    </w:p>
    <w:p w:rsidR="00107AA2" w:rsidRPr="0024653E" w:rsidRDefault="00FF223E" w:rsidP="00107AA2">
      <w:pPr>
        <w:spacing w:line="276" w:lineRule="auto"/>
        <w:rPr>
          <w:rFonts w:eastAsia="Calibri" w:cs="Arial"/>
          <w:lang w:eastAsia="en-US"/>
        </w:rPr>
      </w:pPr>
      <w:r w:rsidRPr="00107AA2">
        <w:rPr>
          <w:rFonts w:eastAsia="Calibri" w:cs="Arial"/>
          <w:lang w:eastAsia="en-US"/>
        </w:rPr>
        <w:t>KAMK:n mielestä on hyvä, että esitys mahdollistaa yliopistojen ja ammattikorkeakoulujen eriytyneet erikoistumiskoulutukset sekä koulutukset yhteistoteutuksena. Työelämän ja elinikäisen oppimisen kannalta on tärkeää, että ammattikorkeakoulut ja yliopistot vastaavat yhdessä osaamistarpeisiin.</w:t>
      </w:r>
      <w:r w:rsidR="00A51EE0" w:rsidRPr="00107AA2">
        <w:rPr>
          <w:rFonts w:eastAsia="Calibri" w:cs="Arial"/>
          <w:lang w:eastAsia="en-US"/>
        </w:rPr>
        <w:t xml:space="preserve"> </w:t>
      </w:r>
      <w:r w:rsidRPr="00107AA2">
        <w:rPr>
          <w:rFonts w:eastAsia="Calibri" w:cs="Arial"/>
          <w:lang w:eastAsia="en-US"/>
        </w:rPr>
        <w:t xml:space="preserve">KAMK:n konsortioyhteistyö Oulun yliopiston kanssa antaa tilaa sekä ammattikorkeakoulu- että yliopistolähtöisille </w:t>
      </w:r>
      <w:r w:rsidR="00A51EE0" w:rsidRPr="00107AA2">
        <w:rPr>
          <w:rFonts w:eastAsia="Calibri" w:cs="Arial"/>
          <w:lang w:eastAsia="en-US"/>
        </w:rPr>
        <w:t>toteutuksille</w:t>
      </w:r>
      <w:r w:rsidRPr="00107AA2">
        <w:rPr>
          <w:rFonts w:eastAsia="Calibri" w:cs="Arial"/>
          <w:lang w:eastAsia="en-US"/>
        </w:rPr>
        <w:t xml:space="preserve">. </w:t>
      </w:r>
      <w:r w:rsidR="00A51EE0" w:rsidRPr="00107AA2">
        <w:rPr>
          <w:rFonts w:eastAsia="Calibri" w:cs="Arial"/>
          <w:lang w:eastAsia="en-US"/>
        </w:rPr>
        <w:t xml:space="preserve">AIKOPA-mallilla </w:t>
      </w:r>
      <w:r w:rsidRPr="00107AA2">
        <w:rPr>
          <w:rFonts w:eastAsia="Calibri" w:cs="Arial"/>
          <w:lang w:eastAsia="en-US"/>
        </w:rPr>
        <w:t>palvella</w:t>
      </w:r>
      <w:r w:rsidR="00A51EE0" w:rsidRPr="00107AA2">
        <w:rPr>
          <w:rFonts w:eastAsia="Calibri" w:cs="Arial"/>
          <w:lang w:eastAsia="en-US"/>
        </w:rPr>
        <w:t>an</w:t>
      </w:r>
      <w:r w:rsidRPr="00107AA2">
        <w:rPr>
          <w:rFonts w:eastAsia="Calibri" w:cs="Arial"/>
          <w:lang w:eastAsia="en-US"/>
        </w:rPr>
        <w:t xml:space="preserve"> erinomaisesti aluetta</w:t>
      </w:r>
      <w:r w:rsidR="00A51EE0" w:rsidRPr="00107AA2">
        <w:rPr>
          <w:rFonts w:eastAsia="Calibri" w:cs="Arial"/>
          <w:lang w:eastAsia="en-US"/>
        </w:rPr>
        <w:t xml:space="preserve"> ja yksilöitä</w:t>
      </w:r>
      <w:r w:rsidRPr="00107AA2">
        <w:rPr>
          <w:rFonts w:eastAsia="Calibri" w:cs="Arial"/>
          <w:lang w:eastAsia="en-US"/>
        </w:rPr>
        <w:t xml:space="preserve"> koulutustarpeiden saatavuudessa.</w:t>
      </w:r>
    </w:p>
    <w:p w:rsidR="00107AA2" w:rsidRPr="00AA1C4E" w:rsidRDefault="00107AA2" w:rsidP="00107AA2">
      <w:pPr>
        <w:spacing w:line="276" w:lineRule="auto"/>
        <w:rPr>
          <w:rFonts w:cs="Arial"/>
        </w:rPr>
      </w:pPr>
    </w:p>
    <w:p w:rsidR="00F11526" w:rsidRPr="008C318E" w:rsidRDefault="00AA1C4E" w:rsidP="00107AA2">
      <w:pPr>
        <w:spacing w:line="276" w:lineRule="auto"/>
        <w:rPr>
          <w:rFonts w:eastAsia="Calibri" w:cs="Arial"/>
          <w:lang w:eastAsia="en-US"/>
        </w:rPr>
      </w:pPr>
      <w:r w:rsidRPr="008C318E">
        <w:rPr>
          <w:rFonts w:eastAsia="Calibri" w:cs="Arial"/>
          <w:lang w:eastAsia="en-US"/>
        </w:rPr>
        <w:t xml:space="preserve">KAMK yhtyy </w:t>
      </w:r>
      <w:proofErr w:type="spellStart"/>
      <w:r w:rsidRPr="008C318E">
        <w:rPr>
          <w:rFonts w:eastAsia="Calibri" w:cs="Arial"/>
          <w:lang w:eastAsia="en-US"/>
        </w:rPr>
        <w:t>ARENEn</w:t>
      </w:r>
      <w:proofErr w:type="spellEnd"/>
      <w:r w:rsidRPr="008C318E">
        <w:rPr>
          <w:rFonts w:eastAsia="Calibri" w:cs="Arial"/>
          <w:lang w:eastAsia="en-US"/>
        </w:rPr>
        <w:t xml:space="preserve"> </w:t>
      </w:r>
      <w:r w:rsidR="0024567B" w:rsidRPr="008C318E">
        <w:rPr>
          <w:rFonts w:eastAsia="Calibri" w:cs="Arial"/>
          <w:lang w:eastAsia="en-US"/>
        </w:rPr>
        <w:t>tekemään la</w:t>
      </w:r>
      <w:r w:rsidR="008C318E">
        <w:rPr>
          <w:rFonts w:eastAsia="Calibri" w:cs="Arial"/>
          <w:lang w:eastAsia="en-US"/>
        </w:rPr>
        <w:t>usuntoon erikoistumisopinnoista:</w:t>
      </w:r>
    </w:p>
    <w:p w:rsidR="00AA1C4E" w:rsidRPr="00AA1C4E" w:rsidRDefault="0024567B" w:rsidP="00107AA2">
      <w:pPr>
        <w:spacing w:line="276" w:lineRule="auto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Erityisesti n</w:t>
      </w:r>
      <w:r w:rsidR="00AA1C4E" w:rsidRPr="00AA1C4E">
        <w:rPr>
          <w:rFonts w:eastAsia="Calibri" w:cs="Arial"/>
          <w:lang w:eastAsia="en-US"/>
        </w:rPr>
        <w:t xml:space="preserve">opean käynnistämisen kannalta olisi kuitenkin hyvä saada </w:t>
      </w:r>
      <w:r w:rsidR="00287E37">
        <w:rPr>
          <w:rFonts w:eastAsia="Calibri" w:cs="Arial"/>
          <w:lang w:eastAsia="en-US"/>
        </w:rPr>
        <w:t xml:space="preserve">pikainen linjaus siitä, että jo </w:t>
      </w:r>
      <w:r w:rsidR="00AA1C4E" w:rsidRPr="00AA1C4E">
        <w:rPr>
          <w:rFonts w:eastAsia="Calibri" w:cs="Arial"/>
          <w:lang w:eastAsia="en-US"/>
        </w:rPr>
        <w:t>2014 voimaan tulevan rahoitusmallin osalta</w:t>
      </w:r>
    </w:p>
    <w:p w:rsidR="00AA1C4E" w:rsidRPr="00AA1C4E" w:rsidRDefault="00AA1C4E" w:rsidP="00107AA2">
      <w:pPr>
        <w:spacing w:line="276" w:lineRule="auto"/>
        <w:ind w:left="1304"/>
        <w:rPr>
          <w:rFonts w:eastAsia="Calibri" w:cs="Arial"/>
          <w:lang w:eastAsia="en-US"/>
        </w:rPr>
      </w:pPr>
      <w:r w:rsidRPr="00AA1C4E">
        <w:rPr>
          <w:rFonts w:eastAsia="Calibri" w:cs="Arial"/>
          <w:lang w:eastAsia="en-US"/>
        </w:rPr>
        <w:t xml:space="preserve"> a) perusrahoituksenkin käyttäminen erikoistumiskoulutusten toteuttamiseen on sallittua vuodesta 2015 </w:t>
      </w:r>
    </w:p>
    <w:p w:rsidR="00AA1C4E" w:rsidRPr="00AA1C4E" w:rsidRDefault="00AA1C4E" w:rsidP="00107AA2">
      <w:pPr>
        <w:spacing w:line="276" w:lineRule="auto"/>
        <w:ind w:left="1304"/>
        <w:rPr>
          <w:rFonts w:eastAsia="Calibri" w:cs="Arial"/>
          <w:lang w:eastAsia="en-US"/>
        </w:rPr>
      </w:pPr>
      <w:r w:rsidRPr="00AA1C4E">
        <w:rPr>
          <w:rFonts w:eastAsia="Calibri" w:cs="Arial"/>
          <w:lang w:eastAsia="en-US"/>
        </w:rPr>
        <w:t>b) perusrahoituksen käyttäminen jo vuonna 2014 on sallittua valmisteleviin toimiin raportissa kaavaillun 6 miljoonan euron rahoituksen lisäksi</w:t>
      </w:r>
    </w:p>
    <w:p w:rsidR="00AA1C4E" w:rsidRPr="00AA1C4E" w:rsidRDefault="00AA1C4E" w:rsidP="00107AA2">
      <w:pPr>
        <w:spacing w:line="276" w:lineRule="auto"/>
        <w:ind w:left="1304"/>
        <w:rPr>
          <w:rFonts w:eastAsia="Calibri" w:cs="Arial"/>
          <w:lang w:eastAsia="en-US"/>
        </w:rPr>
      </w:pPr>
      <w:r w:rsidRPr="00AA1C4E">
        <w:rPr>
          <w:rFonts w:eastAsia="Calibri" w:cs="Arial"/>
          <w:lang w:eastAsia="en-US"/>
        </w:rPr>
        <w:t>c) vuonna 2014 perusrahoituksella toteutettavat ammatilliset erikoistumisopinnot otetaan huomioon vastaisessa rahoituspohjassa avoimen korkeakoulutuksen ja erillisten opintojen kiintiössä jo ennen 2017 tehtäviä rahoitusmallin tarkistuksia</w:t>
      </w:r>
    </w:p>
    <w:p w:rsidR="009C22B5" w:rsidRPr="00AA1C4E" w:rsidRDefault="00AA1C4E" w:rsidP="00107AA2">
      <w:pPr>
        <w:spacing w:line="276" w:lineRule="auto"/>
        <w:ind w:left="1304"/>
        <w:rPr>
          <w:rFonts w:eastAsia="Calibri" w:cs="Arial"/>
          <w:lang w:eastAsia="en-US"/>
        </w:rPr>
      </w:pPr>
      <w:r w:rsidRPr="00AA1C4E">
        <w:rPr>
          <w:rFonts w:eastAsia="Calibri" w:cs="Arial"/>
          <w:lang w:eastAsia="en-US"/>
        </w:rPr>
        <w:t>d) vuodesta 2015 lähtien toteutettavat erikoistumiskoulutukset otetaan mukaan rahoituspohjassa samaten avoimen korkeakoulutuksen ja erillisten opintojen kiintiössä jo ennen 2017 tehtäviä rahoitusmallin tarkistuksia</w:t>
      </w:r>
    </w:p>
    <w:p w:rsidR="00C951EB" w:rsidRPr="00AA1C4E" w:rsidRDefault="00C951EB" w:rsidP="00107AA2">
      <w:pPr>
        <w:spacing w:line="276" w:lineRule="auto"/>
        <w:rPr>
          <w:rFonts w:eastAsia="Calibri" w:cs="Arial"/>
          <w:lang w:eastAsia="en-US"/>
        </w:rPr>
      </w:pPr>
    </w:p>
    <w:p w:rsidR="002609CC" w:rsidRDefault="002609CC" w:rsidP="00107AA2">
      <w:pPr>
        <w:spacing w:line="276" w:lineRule="auto"/>
        <w:rPr>
          <w:rFonts w:eastAsia="Calibri" w:cs="Arial"/>
          <w:lang w:eastAsia="en-US"/>
        </w:rPr>
      </w:pPr>
    </w:p>
    <w:p w:rsidR="002609CC" w:rsidRDefault="002609CC" w:rsidP="00107AA2">
      <w:pPr>
        <w:spacing w:line="276" w:lineRule="auto"/>
        <w:rPr>
          <w:rFonts w:eastAsia="Calibri" w:cs="Arial"/>
          <w:lang w:eastAsia="en-US"/>
        </w:rPr>
      </w:pPr>
    </w:p>
    <w:p w:rsidR="009B6C9C" w:rsidRDefault="002609CC" w:rsidP="00107AA2">
      <w:pPr>
        <w:spacing w:line="276" w:lineRule="auto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Kajaanissa 25.9.2013</w:t>
      </w:r>
    </w:p>
    <w:p w:rsidR="002609CC" w:rsidRDefault="002609CC" w:rsidP="00107AA2">
      <w:pPr>
        <w:spacing w:line="276" w:lineRule="auto"/>
        <w:rPr>
          <w:rFonts w:eastAsia="Calibri" w:cs="Arial"/>
          <w:lang w:eastAsia="en-US"/>
        </w:rPr>
      </w:pPr>
    </w:p>
    <w:p w:rsidR="002609CC" w:rsidRDefault="002609CC" w:rsidP="00107AA2">
      <w:pPr>
        <w:spacing w:line="276" w:lineRule="auto"/>
        <w:rPr>
          <w:rFonts w:eastAsia="Calibri" w:cs="Arial"/>
          <w:lang w:eastAsia="en-US"/>
        </w:rPr>
      </w:pPr>
    </w:p>
    <w:p w:rsidR="002609CC" w:rsidRDefault="002609CC" w:rsidP="00107AA2">
      <w:pPr>
        <w:spacing w:line="276" w:lineRule="auto"/>
        <w:rPr>
          <w:rFonts w:eastAsia="Calibri" w:cs="Arial"/>
          <w:lang w:eastAsia="en-US"/>
        </w:rPr>
      </w:pPr>
    </w:p>
    <w:p w:rsidR="002609CC" w:rsidRDefault="002609CC" w:rsidP="00107AA2">
      <w:pPr>
        <w:spacing w:line="276" w:lineRule="auto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  <w:t>_______________________</w:t>
      </w:r>
      <w:r>
        <w:rPr>
          <w:rFonts w:eastAsia="Calibri" w:cs="Arial"/>
          <w:lang w:eastAsia="en-US"/>
        </w:rPr>
        <w:tab/>
        <w:t>___________________________</w:t>
      </w:r>
    </w:p>
    <w:p w:rsidR="002609CC" w:rsidRDefault="002609CC" w:rsidP="00107AA2">
      <w:pPr>
        <w:spacing w:line="276" w:lineRule="auto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  <w:t>Aki Räisänen</w:t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  <w:t>Turo Kilpeläinen</w:t>
      </w:r>
    </w:p>
    <w:p w:rsidR="002609CC" w:rsidRPr="0019706E" w:rsidRDefault="002609CC" w:rsidP="002609CC">
      <w:pPr>
        <w:spacing w:line="276" w:lineRule="auto"/>
        <w:ind w:firstLine="1304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KAMK:n johtokunnan puheenjohtaja</w:t>
      </w:r>
      <w:r>
        <w:rPr>
          <w:rFonts w:eastAsia="Calibri" w:cs="Arial"/>
          <w:lang w:eastAsia="en-US"/>
        </w:rPr>
        <w:tab/>
        <w:t>Rehtori</w:t>
      </w:r>
    </w:p>
    <w:sectPr w:rsidR="002609CC" w:rsidRPr="0019706E" w:rsidSect="0020023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Otsikko1"/>
      <w:lvlText w:val="%1."/>
      <w:legacy w:legacy="1" w:legacySpace="0" w:legacyIndent="708"/>
      <w:lvlJc w:val="left"/>
    </w:lvl>
    <w:lvl w:ilvl="1">
      <w:start w:val="1"/>
      <w:numFmt w:val="upperLetter"/>
      <w:pStyle w:val="Otsikko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Otsikko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Otsikko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Otsikko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Otsikko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Otsikko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Otsikko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Otsikko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9C"/>
    <w:rsid w:val="0005249A"/>
    <w:rsid w:val="00107AA2"/>
    <w:rsid w:val="0019706E"/>
    <w:rsid w:val="001B7408"/>
    <w:rsid w:val="001F160F"/>
    <w:rsid w:val="00200231"/>
    <w:rsid w:val="00200295"/>
    <w:rsid w:val="0024567B"/>
    <w:rsid w:val="0024653E"/>
    <w:rsid w:val="00252499"/>
    <w:rsid w:val="0025405F"/>
    <w:rsid w:val="002609CC"/>
    <w:rsid w:val="00264712"/>
    <w:rsid w:val="00287E37"/>
    <w:rsid w:val="002B296E"/>
    <w:rsid w:val="004A5C74"/>
    <w:rsid w:val="004C4FE4"/>
    <w:rsid w:val="004F6381"/>
    <w:rsid w:val="005258FD"/>
    <w:rsid w:val="006D7167"/>
    <w:rsid w:val="00716D28"/>
    <w:rsid w:val="00771249"/>
    <w:rsid w:val="00794559"/>
    <w:rsid w:val="0082672C"/>
    <w:rsid w:val="008C318E"/>
    <w:rsid w:val="009317D7"/>
    <w:rsid w:val="009B6C9C"/>
    <w:rsid w:val="009C22B5"/>
    <w:rsid w:val="009C71C9"/>
    <w:rsid w:val="00A51EE0"/>
    <w:rsid w:val="00A67A2C"/>
    <w:rsid w:val="00AA1C4E"/>
    <w:rsid w:val="00AD5BB3"/>
    <w:rsid w:val="00C35636"/>
    <w:rsid w:val="00C7515F"/>
    <w:rsid w:val="00C951EB"/>
    <w:rsid w:val="00CC053E"/>
    <w:rsid w:val="00D70FB0"/>
    <w:rsid w:val="00D82C4B"/>
    <w:rsid w:val="00F11526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B6C9C"/>
    <w:pPr>
      <w:spacing w:after="0" w:line="240" w:lineRule="auto"/>
    </w:pPr>
    <w:rPr>
      <w:rFonts w:ascii="Arial" w:eastAsia="Times New Roman" w:hAnsi="Arial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9B6C9C"/>
    <w:pPr>
      <w:keepNext/>
      <w:numPr>
        <w:numId w:val="1"/>
      </w:numPr>
      <w:spacing w:before="240" w:after="60"/>
      <w:outlineLvl w:val="0"/>
    </w:pPr>
    <w:rPr>
      <w:b/>
      <w:kern w:val="28"/>
      <w:sz w:val="28"/>
      <w:szCs w:val="20"/>
    </w:rPr>
  </w:style>
  <w:style w:type="paragraph" w:styleId="Otsikko2">
    <w:name w:val="heading 2"/>
    <w:basedOn w:val="Normaali"/>
    <w:next w:val="Normaali"/>
    <w:link w:val="Otsikko2Char"/>
    <w:qFormat/>
    <w:rsid w:val="009B6C9C"/>
    <w:pPr>
      <w:keepNext/>
      <w:numPr>
        <w:ilvl w:val="1"/>
        <w:numId w:val="1"/>
      </w:numPr>
      <w:spacing w:before="240" w:after="60"/>
      <w:outlineLvl w:val="1"/>
    </w:pPr>
    <w:rPr>
      <w:b/>
      <w:i/>
      <w:sz w:val="24"/>
      <w:szCs w:val="20"/>
    </w:rPr>
  </w:style>
  <w:style w:type="paragraph" w:styleId="Otsikko3">
    <w:name w:val="heading 3"/>
    <w:basedOn w:val="Normaali"/>
    <w:next w:val="Normaali"/>
    <w:link w:val="Otsikko3Char"/>
    <w:qFormat/>
    <w:rsid w:val="009B6C9C"/>
    <w:pPr>
      <w:keepNext/>
      <w:numPr>
        <w:ilvl w:val="2"/>
        <w:numId w:val="1"/>
      </w:numPr>
      <w:spacing w:before="240" w:after="60"/>
      <w:outlineLvl w:val="2"/>
    </w:pPr>
    <w:rPr>
      <w:sz w:val="24"/>
      <w:szCs w:val="20"/>
    </w:rPr>
  </w:style>
  <w:style w:type="paragraph" w:styleId="Otsikko4">
    <w:name w:val="heading 4"/>
    <w:basedOn w:val="Normaali"/>
    <w:next w:val="Normaali"/>
    <w:link w:val="Otsikko4Char"/>
    <w:qFormat/>
    <w:rsid w:val="009B6C9C"/>
    <w:pPr>
      <w:keepNext/>
      <w:numPr>
        <w:ilvl w:val="3"/>
        <w:numId w:val="1"/>
      </w:numPr>
      <w:spacing w:before="240" w:after="60"/>
      <w:outlineLvl w:val="3"/>
    </w:pPr>
    <w:rPr>
      <w:b/>
      <w:sz w:val="24"/>
      <w:szCs w:val="20"/>
    </w:rPr>
  </w:style>
  <w:style w:type="paragraph" w:styleId="Otsikko5">
    <w:name w:val="heading 5"/>
    <w:basedOn w:val="Normaali"/>
    <w:next w:val="Normaali"/>
    <w:link w:val="Otsikko5Char"/>
    <w:qFormat/>
    <w:rsid w:val="009B6C9C"/>
    <w:pPr>
      <w:numPr>
        <w:ilvl w:val="4"/>
        <w:numId w:val="1"/>
      </w:numPr>
      <w:spacing w:before="240" w:after="60"/>
      <w:outlineLvl w:val="4"/>
    </w:pPr>
    <w:rPr>
      <w:szCs w:val="20"/>
    </w:rPr>
  </w:style>
  <w:style w:type="paragraph" w:styleId="Otsikko6">
    <w:name w:val="heading 6"/>
    <w:basedOn w:val="Normaali"/>
    <w:next w:val="Normaali"/>
    <w:link w:val="Otsikko6Char"/>
    <w:qFormat/>
    <w:rsid w:val="009B6C9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Cs w:val="20"/>
    </w:rPr>
  </w:style>
  <w:style w:type="paragraph" w:styleId="Otsikko7">
    <w:name w:val="heading 7"/>
    <w:basedOn w:val="Normaali"/>
    <w:next w:val="Normaali"/>
    <w:link w:val="Otsikko7Char"/>
    <w:qFormat/>
    <w:rsid w:val="009B6C9C"/>
    <w:pPr>
      <w:numPr>
        <w:ilvl w:val="6"/>
        <w:numId w:val="1"/>
      </w:numPr>
      <w:spacing w:before="240" w:after="60"/>
      <w:outlineLvl w:val="6"/>
    </w:pPr>
    <w:rPr>
      <w:sz w:val="24"/>
      <w:szCs w:val="20"/>
    </w:rPr>
  </w:style>
  <w:style w:type="paragraph" w:styleId="Otsikko8">
    <w:name w:val="heading 8"/>
    <w:basedOn w:val="Normaali"/>
    <w:next w:val="Normaali"/>
    <w:link w:val="Otsikko8Char"/>
    <w:qFormat/>
    <w:rsid w:val="009B6C9C"/>
    <w:pPr>
      <w:numPr>
        <w:ilvl w:val="7"/>
        <w:numId w:val="1"/>
      </w:numPr>
      <w:spacing w:before="240" w:after="60"/>
      <w:outlineLvl w:val="7"/>
    </w:pPr>
    <w:rPr>
      <w:i/>
      <w:sz w:val="24"/>
      <w:szCs w:val="20"/>
    </w:rPr>
  </w:style>
  <w:style w:type="paragraph" w:styleId="Otsikko9">
    <w:name w:val="heading 9"/>
    <w:basedOn w:val="Normaali"/>
    <w:next w:val="Normaali"/>
    <w:link w:val="Otsikko9Char"/>
    <w:qFormat/>
    <w:rsid w:val="009B6C9C"/>
    <w:pPr>
      <w:numPr>
        <w:ilvl w:val="8"/>
        <w:numId w:val="1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9B6C9C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Otsikko2Char">
    <w:name w:val="Otsikko 2 Char"/>
    <w:basedOn w:val="Kappaleenoletusfontti"/>
    <w:link w:val="Otsikko2"/>
    <w:rsid w:val="009B6C9C"/>
    <w:rPr>
      <w:rFonts w:ascii="Arial" w:eastAsia="Times New Roman" w:hAnsi="Arial" w:cs="Times New Roman"/>
      <w:b/>
      <w:i/>
      <w:sz w:val="24"/>
      <w:szCs w:val="20"/>
      <w:lang w:eastAsia="fi-FI"/>
    </w:rPr>
  </w:style>
  <w:style w:type="character" w:customStyle="1" w:styleId="Otsikko3Char">
    <w:name w:val="Otsikko 3 Char"/>
    <w:basedOn w:val="Kappaleenoletusfontti"/>
    <w:link w:val="Otsikko3"/>
    <w:rsid w:val="009B6C9C"/>
    <w:rPr>
      <w:rFonts w:ascii="Arial" w:eastAsia="Times New Roman" w:hAnsi="Arial" w:cs="Times New Roman"/>
      <w:sz w:val="24"/>
      <w:szCs w:val="20"/>
      <w:lang w:eastAsia="fi-FI"/>
    </w:rPr>
  </w:style>
  <w:style w:type="character" w:customStyle="1" w:styleId="Otsikko4Char">
    <w:name w:val="Otsikko 4 Char"/>
    <w:basedOn w:val="Kappaleenoletusfontti"/>
    <w:link w:val="Otsikko4"/>
    <w:rsid w:val="009B6C9C"/>
    <w:rPr>
      <w:rFonts w:ascii="Arial" w:eastAsia="Times New Roman" w:hAnsi="Arial" w:cs="Times New Roman"/>
      <w:b/>
      <w:sz w:val="24"/>
      <w:szCs w:val="20"/>
      <w:lang w:eastAsia="fi-FI"/>
    </w:rPr>
  </w:style>
  <w:style w:type="character" w:customStyle="1" w:styleId="Otsikko5Char">
    <w:name w:val="Otsikko 5 Char"/>
    <w:basedOn w:val="Kappaleenoletusfontti"/>
    <w:link w:val="Otsikko5"/>
    <w:rsid w:val="009B6C9C"/>
    <w:rPr>
      <w:rFonts w:ascii="Arial" w:eastAsia="Times New Roman" w:hAnsi="Arial" w:cs="Times New Roman"/>
      <w:szCs w:val="20"/>
      <w:lang w:eastAsia="fi-FI"/>
    </w:rPr>
  </w:style>
  <w:style w:type="character" w:customStyle="1" w:styleId="Otsikko6Char">
    <w:name w:val="Otsikko 6 Char"/>
    <w:basedOn w:val="Kappaleenoletusfontti"/>
    <w:link w:val="Otsikko6"/>
    <w:rsid w:val="009B6C9C"/>
    <w:rPr>
      <w:rFonts w:ascii="Times New Roman" w:eastAsia="Times New Roman" w:hAnsi="Times New Roman" w:cs="Times New Roman"/>
      <w:i/>
      <w:szCs w:val="20"/>
      <w:lang w:eastAsia="fi-FI"/>
    </w:rPr>
  </w:style>
  <w:style w:type="character" w:customStyle="1" w:styleId="Otsikko7Char">
    <w:name w:val="Otsikko 7 Char"/>
    <w:basedOn w:val="Kappaleenoletusfontti"/>
    <w:link w:val="Otsikko7"/>
    <w:rsid w:val="009B6C9C"/>
    <w:rPr>
      <w:rFonts w:ascii="Arial" w:eastAsia="Times New Roman" w:hAnsi="Arial" w:cs="Times New Roman"/>
      <w:sz w:val="24"/>
      <w:szCs w:val="20"/>
      <w:lang w:eastAsia="fi-FI"/>
    </w:rPr>
  </w:style>
  <w:style w:type="character" w:customStyle="1" w:styleId="Otsikko8Char">
    <w:name w:val="Otsikko 8 Char"/>
    <w:basedOn w:val="Kappaleenoletusfontti"/>
    <w:link w:val="Otsikko8"/>
    <w:rsid w:val="009B6C9C"/>
    <w:rPr>
      <w:rFonts w:ascii="Arial" w:eastAsia="Times New Roman" w:hAnsi="Arial" w:cs="Times New Roman"/>
      <w:i/>
      <w:sz w:val="24"/>
      <w:szCs w:val="20"/>
      <w:lang w:eastAsia="fi-FI"/>
    </w:rPr>
  </w:style>
  <w:style w:type="character" w:customStyle="1" w:styleId="Otsikko9Char">
    <w:name w:val="Otsikko 9 Char"/>
    <w:basedOn w:val="Kappaleenoletusfontti"/>
    <w:link w:val="Otsikko9"/>
    <w:rsid w:val="009B6C9C"/>
    <w:rPr>
      <w:rFonts w:ascii="Arial" w:eastAsia="Times New Roman" w:hAnsi="Arial" w:cs="Times New Roman"/>
      <w:b/>
      <w:i/>
      <w:sz w:val="18"/>
      <w:szCs w:val="20"/>
      <w:lang w:eastAsia="fi-FI"/>
    </w:rPr>
  </w:style>
  <w:style w:type="paragraph" w:styleId="Leipteksti">
    <w:name w:val="Body Text"/>
    <w:basedOn w:val="Normaali"/>
    <w:link w:val="LeiptekstiChar"/>
    <w:rsid w:val="009B6C9C"/>
    <w:pPr>
      <w:jc w:val="both"/>
    </w:pPr>
    <w:rPr>
      <w:rFonts w:ascii="Times New Roman" w:hAnsi="Times New Roman"/>
      <w:sz w:val="28"/>
      <w:szCs w:val="20"/>
    </w:rPr>
  </w:style>
  <w:style w:type="character" w:customStyle="1" w:styleId="LeiptekstiChar">
    <w:name w:val="Leipäteksti Char"/>
    <w:basedOn w:val="Kappaleenoletusfontti"/>
    <w:link w:val="Leipteksti"/>
    <w:rsid w:val="009B6C9C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B6C9C"/>
    <w:pPr>
      <w:spacing w:after="0" w:line="240" w:lineRule="auto"/>
    </w:pPr>
    <w:rPr>
      <w:rFonts w:ascii="Arial" w:eastAsia="Times New Roman" w:hAnsi="Arial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9B6C9C"/>
    <w:pPr>
      <w:keepNext/>
      <w:numPr>
        <w:numId w:val="1"/>
      </w:numPr>
      <w:spacing w:before="240" w:after="60"/>
      <w:outlineLvl w:val="0"/>
    </w:pPr>
    <w:rPr>
      <w:b/>
      <w:kern w:val="28"/>
      <w:sz w:val="28"/>
      <w:szCs w:val="20"/>
    </w:rPr>
  </w:style>
  <w:style w:type="paragraph" w:styleId="Otsikko2">
    <w:name w:val="heading 2"/>
    <w:basedOn w:val="Normaali"/>
    <w:next w:val="Normaali"/>
    <w:link w:val="Otsikko2Char"/>
    <w:qFormat/>
    <w:rsid w:val="009B6C9C"/>
    <w:pPr>
      <w:keepNext/>
      <w:numPr>
        <w:ilvl w:val="1"/>
        <w:numId w:val="1"/>
      </w:numPr>
      <w:spacing w:before="240" w:after="60"/>
      <w:outlineLvl w:val="1"/>
    </w:pPr>
    <w:rPr>
      <w:b/>
      <w:i/>
      <w:sz w:val="24"/>
      <w:szCs w:val="20"/>
    </w:rPr>
  </w:style>
  <w:style w:type="paragraph" w:styleId="Otsikko3">
    <w:name w:val="heading 3"/>
    <w:basedOn w:val="Normaali"/>
    <w:next w:val="Normaali"/>
    <w:link w:val="Otsikko3Char"/>
    <w:qFormat/>
    <w:rsid w:val="009B6C9C"/>
    <w:pPr>
      <w:keepNext/>
      <w:numPr>
        <w:ilvl w:val="2"/>
        <w:numId w:val="1"/>
      </w:numPr>
      <w:spacing w:before="240" w:after="60"/>
      <w:outlineLvl w:val="2"/>
    </w:pPr>
    <w:rPr>
      <w:sz w:val="24"/>
      <w:szCs w:val="20"/>
    </w:rPr>
  </w:style>
  <w:style w:type="paragraph" w:styleId="Otsikko4">
    <w:name w:val="heading 4"/>
    <w:basedOn w:val="Normaali"/>
    <w:next w:val="Normaali"/>
    <w:link w:val="Otsikko4Char"/>
    <w:qFormat/>
    <w:rsid w:val="009B6C9C"/>
    <w:pPr>
      <w:keepNext/>
      <w:numPr>
        <w:ilvl w:val="3"/>
        <w:numId w:val="1"/>
      </w:numPr>
      <w:spacing w:before="240" w:after="60"/>
      <w:outlineLvl w:val="3"/>
    </w:pPr>
    <w:rPr>
      <w:b/>
      <w:sz w:val="24"/>
      <w:szCs w:val="20"/>
    </w:rPr>
  </w:style>
  <w:style w:type="paragraph" w:styleId="Otsikko5">
    <w:name w:val="heading 5"/>
    <w:basedOn w:val="Normaali"/>
    <w:next w:val="Normaali"/>
    <w:link w:val="Otsikko5Char"/>
    <w:qFormat/>
    <w:rsid w:val="009B6C9C"/>
    <w:pPr>
      <w:numPr>
        <w:ilvl w:val="4"/>
        <w:numId w:val="1"/>
      </w:numPr>
      <w:spacing w:before="240" w:after="60"/>
      <w:outlineLvl w:val="4"/>
    </w:pPr>
    <w:rPr>
      <w:szCs w:val="20"/>
    </w:rPr>
  </w:style>
  <w:style w:type="paragraph" w:styleId="Otsikko6">
    <w:name w:val="heading 6"/>
    <w:basedOn w:val="Normaali"/>
    <w:next w:val="Normaali"/>
    <w:link w:val="Otsikko6Char"/>
    <w:qFormat/>
    <w:rsid w:val="009B6C9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Cs w:val="20"/>
    </w:rPr>
  </w:style>
  <w:style w:type="paragraph" w:styleId="Otsikko7">
    <w:name w:val="heading 7"/>
    <w:basedOn w:val="Normaali"/>
    <w:next w:val="Normaali"/>
    <w:link w:val="Otsikko7Char"/>
    <w:qFormat/>
    <w:rsid w:val="009B6C9C"/>
    <w:pPr>
      <w:numPr>
        <w:ilvl w:val="6"/>
        <w:numId w:val="1"/>
      </w:numPr>
      <w:spacing w:before="240" w:after="60"/>
      <w:outlineLvl w:val="6"/>
    </w:pPr>
    <w:rPr>
      <w:sz w:val="24"/>
      <w:szCs w:val="20"/>
    </w:rPr>
  </w:style>
  <w:style w:type="paragraph" w:styleId="Otsikko8">
    <w:name w:val="heading 8"/>
    <w:basedOn w:val="Normaali"/>
    <w:next w:val="Normaali"/>
    <w:link w:val="Otsikko8Char"/>
    <w:qFormat/>
    <w:rsid w:val="009B6C9C"/>
    <w:pPr>
      <w:numPr>
        <w:ilvl w:val="7"/>
        <w:numId w:val="1"/>
      </w:numPr>
      <w:spacing w:before="240" w:after="60"/>
      <w:outlineLvl w:val="7"/>
    </w:pPr>
    <w:rPr>
      <w:i/>
      <w:sz w:val="24"/>
      <w:szCs w:val="20"/>
    </w:rPr>
  </w:style>
  <w:style w:type="paragraph" w:styleId="Otsikko9">
    <w:name w:val="heading 9"/>
    <w:basedOn w:val="Normaali"/>
    <w:next w:val="Normaali"/>
    <w:link w:val="Otsikko9Char"/>
    <w:qFormat/>
    <w:rsid w:val="009B6C9C"/>
    <w:pPr>
      <w:numPr>
        <w:ilvl w:val="8"/>
        <w:numId w:val="1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9B6C9C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Otsikko2Char">
    <w:name w:val="Otsikko 2 Char"/>
    <w:basedOn w:val="Kappaleenoletusfontti"/>
    <w:link w:val="Otsikko2"/>
    <w:rsid w:val="009B6C9C"/>
    <w:rPr>
      <w:rFonts w:ascii="Arial" w:eastAsia="Times New Roman" w:hAnsi="Arial" w:cs="Times New Roman"/>
      <w:b/>
      <w:i/>
      <w:sz w:val="24"/>
      <w:szCs w:val="20"/>
      <w:lang w:eastAsia="fi-FI"/>
    </w:rPr>
  </w:style>
  <w:style w:type="character" w:customStyle="1" w:styleId="Otsikko3Char">
    <w:name w:val="Otsikko 3 Char"/>
    <w:basedOn w:val="Kappaleenoletusfontti"/>
    <w:link w:val="Otsikko3"/>
    <w:rsid w:val="009B6C9C"/>
    <w:rPr>
      <w:rFonts w:ascii="Arial" w:eastAsia="Times New Roman" w:hAnsi="Arial" w:cs="Times New Roman"/>
      <w:sz w:val="24"/>
      <w:szCs w:val="20"/>
      <w:lang w:eastAsia="fi-FI"/>
    </w:rPr>
  </w:style>
  <w:style w:type="character" w:customStyle="1" w:styleId="Otsikko4Char">
    <w:name w:val="Otsikko 4 Char"/>
    <w:basedOn w:val="Kappaleenoletusfontti"/>
    <w:link w:val="Otsikko4"/>
    <w:rsid w:val="009B6C9C"/>
    <w:rPr>
      <w:rFonts w:ascii="Arial" w:eastAsia="Times New Roman" w:hAnsi="Arial" w:cs="Times New Roman"/>
      <w:b/>
      <w:sz w:val="24"/>
      <w:szCs w:val="20"/>
      <w:lang w:eastAsia="fi-FI"/>
    </w:rPr>
  </w:style>
  <w:style w:type="character" w:customStyle="1" w:styleId="Otsikko5Char">
    <w:name w:val="Otsikko 5 Char"/>
    <w:basedOn w:val="Kappaleenoletusfontti"/>
    <w:link w:val="Otsikko5"/>
    <w:rsid w:val="009B6C9C"/>
    <w:rPr>
      <w:rFonts w:ascii="Arial" w:eastAsia="Times New Roman" w:hAnsi="Arial" w:cs="Times New Roman"/>
      <w:szCs w:val="20"/>
      <w:lang w:eastAsia="fi-FI"/>
    </w:rPr>
  </w:style>
  <w:style w:type="character" w:customStyle="1" w:styleId="Otsikko6Char">
    <w:name w:val="Otsikko 6 Char"/>
    <w:basedOn w:val="Kappaleenoletusfontti"/>
    <w:link w:val="Otsikko6"/>
    <w:rsid w:val="009B6C9C"/>
    <w:rPr>
      <w:rFonts w:ascii="Times New Roman" w:eastAsia="Times New Roman" w:hAnsi="Times New Roman" w:cs="Times New Roman"/>
      <w:i/>
      <w:szCs w:val="20"/>
      <w:lang w:eastAsia="fi-FI"/>
    </w:rPr>
  </w:style>
  <w:style w:type="character" w:customStyle="1" w:styleId="Otsikko7Char">
    <w:name w:val="Otsikko 7 Char"/>
    <w:basedOn w:val="Kappaleenoletusfontti"/>
    <w:link w:val="Otsikko7"/>
    <w:rsid w:val="009B6C9C"/>
    <w:rPr>
      <w:rFonts w:ascii="Arial" w:eastAsia="Times New Roman" w:hAnsi="Arial" w:cs="Times New Roman"/>
      <w:sz w:val="24"/>
      <w:szCs w:val="20"/>
      <w:lang w:eastAsia="fi-FI"/>
    </w:rPr>
  </w:style>
  <w:style w:type="character" w:customStyle="1" w:styleId="Otsikko8Char">
    <w:name w:val="Otsikko 8 Char"/>
    <w:basedOn w:val="Kappaleenoletusfontti"/>
    <w:link w:val="Otsikko8"/>
    <w:rsid w:val="009B6C9C"/>
    <w:rPr>
      <w:rFonts w:ascii="Arial" w:eastAsia="Times New Roman" w:hAnsi="Arial" w:cs="Times New Roman"/>
      <w:i/>
      <w:sz w:val="24"/>
      <w:szCs w:val="20"/>
      <w:lang w:eastAsia="fi-FI"/>
    </w:rPr>
  </w:style>
  <w:style w:type="character" w:customStyle="1" w:styleId="Otsikko9Char">
    <w:name w:val="Otsikko 9 Char"/>
    <w:basedOn w:val="Kappaleenoletusfontti"/>
    <w:link w:val="Otsikko9"/>
    <w:rsid w:val="009B6C9C"/>
    <w:rPr>
      <w:rFonts w:ascii="Arial" w:eastAsia="Times New Roman" w:hAnsi="Arial" w:cs="Times New Roman"/>
      <w:b/>
      <w:i/>
      <w:sz w:val="18"/>
      <w:szCs w:val="20"/>
      <w:lang w:eastAsia="fi-FI"/>
    </w:rPr>
  </w:style>
  <w:style w:type="paragraph" w:styleId="Leipteksti">
    <w:name w:val="Body Text"/>
    <w:basedOn w:val="Normaali"/>
    <w:link w:val="LeiptekstiChar"/>
    <w:rsid w:val="009B6C9C"/>
    <w:pPr>
      <w:jc w:val="both"/>
    </w:pPr>
    <w:rPr>
      <w:rFonts w:ascii="Times New Roman" w:hAnsi="Times New Roman"/>
      <w:sz w:val="28"/>
      <w:szCs w:val="20"/>
    </w:rPr>
  </w:style>
  <w:style w:type="character" w:customStyle="1" w:styleId="LeiptekstiChar">
    <w:name w:val="Leipäteksti Char"/>
    <w:basedOn w:val="Kappaleenoletusfontti"/>
    <w:link w:val="Leipteksti"/>
    <w:rsid w:val="009B6C9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Halonen Minna</cp:lastModifiedBy>
  <cp:revision>2</cp:revision>
  <cp:lastPrinted>2013-09-25T05:12:00Z</cp:lastPrinted>
  <dcterms:created xsi:type="dcterms:W3CDTF">2013-09-26T09:45:00Z</dcterms:created>
  <dcterms:modified xsi:type="dcterms:W3CDTF">2013-09-26T09:45:00Z</dcterms:modified>
</cp:coreProperties>
</file>